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2294" w14:textId="11EE56EC" w:rsidR="00322F50" w:rsidRPr="00AB34F6" w:rsidRDefault="00DA479A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EA35AB">
        <w:rPr>
          <w:rFonts w:ascii="Arial" w:hAnsi="Arial" w:cs="Arial"/>
          <w:b/>
          <w:sz w:val="32"/>
          <w:szCs w:val="32"/>
          <w:lang w:eastAsia="ru-RU"/>
        </w:rPr>
        <w:t>2</w:t>
      </w:r>
      <w:r w:rsidR="004B0C3A">
        <w:rPr>
          <w:rFonts w:ascii="Arial" w:hAnsi="Arial" w:cs="Arial"/>
          <w:b/>
          <w:sz w:val="32"/>
          <w:szCs w:val="32"/>
          <w:lang w:eastAsia="ru-RU"/>
        </w:rPr>
        <w:t>2</w:t>
      </w:r>
      <w:r w:rsidR="00637A3C" w:rsidRPr="00EA35AB">
        <w:rPr>
          <w:rFonts w:ascii="Arial" w:hAnsi="Arial" w:cs="Arial"/>
          <w:b/>
          <w:sz w:val="32"/>
          <w:szCs w:val="32"/>
          <w:lang w:eastAsia="ru-RU"/>
        </w:rPr>
        <w:t>.0</w:t>
      </w:r>
      <w:r w:rsidR="004B0C3A">
        <w:rPr>
          <w:rFonts w:ascii="Arial" w:hAnsi="Arial" w:cs="Arial"/>
          <w:b/>
          <w:sz w:val="32"/>
          <w:szCs w:val="32"/>
          <w:lang w:eastAsia="ru-RU"/>
        </w:rPr>
        <w:t>1</w:t>
      </w:r>
      <w:r w:rsidR="00637A3C" w:rsidRPr="00EA35AB">
        <w:rPr>
          <w:rFonts w:ascii="Arial" w:hAnsi="Arial" w:cs="Arial"/>
          <w:b/>
          <w:sz w:val="32"/>
          <w:szCs w:val="32"/>
          <w:lang w:eastAsia="ru-RU"/>
        </w:rPr>
        <w:t>.20</w:t>
      </w:r>
      <w:r w:rsidR="005E519E" w:rsidRPr="00EA35AB">
        <w:rPr>
          <w:rFonts w:ascii="Arial" w:hAnsi="Arial" w:cs="Arial"/>
          <w:b/>
          <w:sz w:val="32"/>
          <w:szCs w:val="32"/>
          <w:lang w:eastAsia="ru-RU"/>
        </w:rPr>
        <w:t>2</w:t>
      </w:r>
      <w:r w:rsidRPr="00EA35AB">
        <w:rPr>
          <w:rFonts w:ascii="Arial" w:hAnsi="Arial" w:cs="Arial"/>
          <w:b/>
          <w:sz w:val="32"/>
          <w:szCs w:val="32"/>
          <w:lang w:eastAsia="ru-RU"/>
        </w:rPr>
        <w:t>4</w:t>
      </w:r>
      <w:r w:rsidR="00A74E8E" w:rsidRPr="00EA35AB">
        <w:rPr>
          <w:rFonts w:ascii="Arial" w:hAnsi="Arial" w:cs="Arial"/>
          <w:b/>
          <w:sz w:val="32"/>
          <w:szCs w:val="32"/>
          <w:lang w:eastAsia="ru-RU"/>
        </w:rPr>
        <w:t xml:space="preserve"> г.</w:t>
      </w:r>
      <w:r w:rsidR="00AB34F6" w:rsidRPr="00EA35A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22F50" w:rsidRPr="00EA35AB">
        <w:rPr>
          <w:rFonts w:ascii="Arial" w:hAnsi="Arial" w:cs="Arial"/>
          <w:b/>
          <w:sz w:val="32"/>
          <w:szCs w:val="32"/>
          <w:lang w:eastAsia="ru-RU"/>
        </w:rPr>
        <w:t>№</w:t>
      </w:r>
      <w:r w:rsidR="00AB34F6" w:rsidRPr="00EA35A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4B0C3A">
        <w:rPr>
          <w:rFonts w:ascii="Arial" w:hAnsi="Arial" w:cs="Arial"/>
          <w:b/>
          <w:sz w:val="32"/>
          <w:szCs w:val="32"/>
          <w:lang w:eastAsia="ru-RU"/>
        </w:rPr>
        <w:t>01</w:t>
      </w:r>
    </w:p>
    <w:p w14:paraId="4D495E88" w14:textId="77777777"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14:paraId="12BC6E49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61DFA90E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14:paraId="5C656350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389FDD1D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67F26E56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14:paraId="5A7FBA0C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71115245" w14:textId="5947CB73" w:rsidR="005464EB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03B56">
        <w:rPr>
          <w:rFonts w:ascii="Arial" w:hAnsi="Arial" w:cs="Arial"/>
          <w:b/>
          <w:sz w:val="32"/>
          <w:szCs w:val="32"/>
          <w:lang w:eastAsia="ru-RU"/>
        </w:rPr>
        <w:t>СОЗДАНИИ ПОСТОЯННО ДЕЙСТВУЮЩЕЙ КОМИССИИ ПО ПОСТУПЛЕНИЮ И ВЫБЫТИЮ АКТИВОВ, МАТЕРИАЛЬНЫХ ЗАПАСОВ</w:t>
      </w:r>
    </w:p>
    <w:p w14:paraId="408E2132" w14:textId="2F55B4FF" w:rsidR="005464EB" w:rsidRDefault="00903B56" w:rsidP="00DA479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пунктов 34, 339 Инструкции, утвержденной приказом Минфина России от 01.12.2010 № 157н</w:t>
      </w:r>
    </w:p>
    <w:p w14:paraId="060D6C03" w14:textId="44E5D5D2" w:rsidR="00903B56" w:rsidRPr="00EA35AB" w:rsidRDefault="00903B56" w:rsidP="00DA479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35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ПРИКАЗЫВАЮ:</w:t>
      </w:r>
    </w:p>
    <w:p w14:paraId="4048C077" w14:textId="7315B7CC" w:rsidR="00903B56" w:rsidRPr="00903B56" w:rsidRDefault="00EA35AB" w:rsidP="00EA35AB">
      <w:pPr>
        <w:pStyle w:val="a6"/>
        <w:numPr>
          <w:ilvl w:val="0"/>
          <w:numId w:val="1"/>
        </w:numPr>
        <w:spacing w:before="100" w:beforeAutospacing="1"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03B56" w:rsidRPr="00903B56">
        <w:rPr>
          <w:rFonts w:ascii="Arial" w:eastAsia="Times New Roman" w:hAnsi="Arial" w:cs="Arial"/>
          <w:sz w:val="24"/>
          <w:szCs w:val="24"/>
          <w:lang w:eastAsia="ru-RU"/>
        </w:rPr>
        <w:t>ля контроля за сохранностью основных средств, нематериальных активов, материальных запасов и определения целесообразности их списания (выбытия), а также признания дебиторской задолженности, безнадежной для взыскания в целях списания с балансового и забалансового учета, создать постоянно действующую комиссию по поступлению и выбытию активов в следующем составе:</w:t>
      </w:r>
    </w:p>
    <w:p w14:paraId="0D56B047" w14:textId="4BBAFC22" w:rsidR="00903B56" w:rsidRDefault="00903B56" w:rsidP="00EA35AB">
      <w:pPr>
        <w:spacing w:after="0" w:line="240" w:lineRule="auto"/>
        <w:ind w:left="709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Замащиков А.Д. – председатель комиссии, Глава Коноваловского МО;</w:t>
      </w:r>
    </w:p>
    <w:p w14:paraId="5F677D11" w14:textId="111A3730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Алексеева И.В. – заместитель председателя, главный специалист по финансам и налогам администрации Коноваловского МО;</w:t>
      </w:r>
    </w:p>
    <w:p w14:paraId="35C3DEA4" w14:textId="799FAC28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Егорова А.И. – секретарь комиссии, специалист по делопроизводству администрации Коноваловского МО;</w:t>
      </w:r>
    </w:p>
    <w:p w14:paraId="7D9C6EAB" w14:textId="61703330" w:rsidR="00903B56" w:rsidRDefault="00903B56" w:rsidP="00EA35AB">
      <w:pPr>
        <w:spacing w:after="0" w:line="240" w:lineRule="auto"/>
        <w:ind w:left="709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Бичевина Т.И. – член комиссии, депутат Коноваловского МО.</w:t>
      </w:r>
    </w:p>
    <w:p w14:paraId="2868974C" w14:textId="1B3A4EA6" w:rsidR="00903B56" w:rsidRDefault="00903B56" w:rsidP="00EA35AB">
      <w:pPr>
        <w:spacing w:after="0" w:line="240" w:lineRule="auto"/>
        <w:ind w:lef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A35A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озложить на комиссию следующие обязанности: </w:t>
      </w:r>
    </w:p>
    <w:p w14:paraId="627A613F" w14:textId="234F8AD5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осмотр объектов нефинансовых активов (в целях принятия к бухучету);</w:t>
      </w:r>
    </w:p>
    <w:p w14:paraId="3D8DC859" w14:textId="7BCEE1D9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определение текущей оценочной стоимости нефинансовых активов (ы целях принятия к бухучету);</w:t>
      </w:r>
    </w:p>
    <w:p w14:paraId="4ABB3CB7" w14:textId="4FD9786A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осмотр нефинансовых активов, подлежащих списанию (выбытию);</w:t>
      </w:r>
    </w:p>
    <w:p w14:paraId="64ED631B" w14:textId="391EEFDC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целесообразности (пригодности) дальнейшего использования объектов, о возможности и эффективности их восстановления;</w:t>
      </w:r>
    </w:p>
    <w:p w14:paraId="28F84173" w14:textId="121D4E0F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определение возможности использования отдельных узлов, деталей, материальных запасов ликвидируемых объектов;</w:t>
      </w:r>
    </w:p>
    <w:p w14:paraId="0A0C1F64" w14:textId="201368FC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определение причин списания (физический и моральный износ, авария, стихийные бедствия и т.п.);</w:t>
      </w:r>
    </w:p>
    <w:p w14:paraId="23AF434C" w14:textId="70E867C0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виновных лиц (если объект ликвидируется до истечения нормативного срока службы в связи с обстоятельствами, возникшими по чьей-либо вине); </w:t>
      </w:r>
    </w:p>
    <w:p w14:paraId="1EE11B13" w14:textId="43B3F8E5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подготовка акта о списании объекта нефинансового актива и документов для согласования с вышестоящей организацией;</w:t>
      </w:r>
    </w:p>
    <w:p w14:paraId="6A6045E0" w14:textId="481346A5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осуществление сверок с дебиторами с целью принятия решения о списании дебиторской задолженности;</w:t>
      </w:r>
    </w:p>
    <w:p w14:paraId="268A0EAC" w14:textId="1DEE4C05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признание дебиторской задолженности сомнительной в целях списания с балансового учета;</w:t>
      </w:r>
    </w:p>
    <w:p w14:paraId="06AD8EA2" w14:textId="2FF1ABB5" w:rsidR="00903B56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признание дебиторской задолженности безнадежной для взыскания в целях списания с балансового и забалансового учета;</w:t>
      </w:r>
    </w:p>
    <w:p w14:paraId="40B565C5" w14:textId="77777777" w:rsidR="00EA35AB" w:rsidRDefault="00903B56" w:rsidP="00EA35AB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принятие к учету, перемещению и выбытию материальных запасов.</w:t>
      </w:r>
    </w:p>
    <w:p w14:paraId="3136F2E7" w14:textId="5853E70F" w:rsidR="004B323E" w:rsidRPr="00EA35AB" w:rsidRDefault="00EA35AB" w:rsidP="00EA35AB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Опубликовать данное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распоряжение в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СМИ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«Коноваловский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вестник</w:t>
      </w:r>
      <w:r w:rsidR="00753A2B" w:rsidRPr="00862E2D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14:paraId="24114D87" w14:textId="163D9661" w:rsidR="005464EB" w:rsidRDefault="00862E2D" w:rsidP="00EA35AB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A35AB">
        <w:rPr>
          <w:rFonts w:ascii="Arial" w:hAnsi="Arial" w:cs="Arial"/>
          <w:sz w:val="24"/>
          <w:szCs w:val="24"/>
          <w:lang w:eastAsia="ru-RU"/>
        </w:rPr>
        <w:t>4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.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Контроль за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исполнением настоящего распоряжения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14:paraId="46D80411" w14:textId="77777777" w:rsid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6820D9B7" w14:textId="77777777" w:rsidR="00862E2D" w:rsidRP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4F4D1DA4" w14:textId="273B6C21" w:rsidR="005464EB" w:rsidRPr="005464EB" w:rsidRDefault="008645D9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МО                                                                 </w:t>
      </w:r>
      <w:r w:rsidR="005E51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519E">
        <w:rPr>
          <w:rFonts w:ascii="Arial" w:eastAsia="Times New Roman" w:hAnsi="Arial" w:cs="Arial"/>
          <w:sz w:val="24"/>
          <w:szCs w:val="24"/>
          <w:lang w:eastAsia="ru-RU"/>
        </w:rPr>
        <w:t>Д. Замащиков</w:t>
      </w:r>
    </w:p>
    <w:p w14:paraId="5C770673" w14:textId="77777777"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356B"/>
    <w:multiLevelType w:val="hybridMultilevel"/>
    <w:tmpl w:val="845AE9DA"/>
    <w:lvl w:ilvl="0" w:tplc="6FB28A2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EB"/>
    <w:rsid w:val="001B13DE"/>
    <w:rsid w:val="00293C92"/>
    <w:rsid w:val="002F647E"/>
    <w:rsid w:val="003217B7"/>
    <w:rsid w:val="00322F50"/>
    <w:rsid w:val="003569CC"/>
    <w:rsid w:val="004B0C3A"/>
    <w:rsid w:val="004B323E"/>
    <w:rsid w:val="005101D4"/>
    <w:rsid w:val="005464EB"/>
    <w:rsid w:val="005E519E"/>
    <w:rsid w:val="00637A3C"/>
    <w:rsid w:val="00712CB5"/>
    <w:rsid w:val="0073489F"/>
    <w:rsid w:val="00753A2B"/>
    <w:rsid w:val="00862E2D"/>
    <w:rsid w:val="008645D9"/>
    <w:rsid w:val="00903B56"/>
    <w:rsid w:val="00924E9B"/>
    <w:rsid w:val="00936ECD"/>
    <w:rsid w:val="00A74E8E"/>
    <w:rsid w:val="00AB34F6"/>
    <w:rsid w:val="00C46F59"/>
    <w:rsid w:val="00C97C4C"/>
    <w:rsid w:val="00DA479A"/>
    <w:rsid w:val="00E236C3"/>
    <w:rsid w:val="00E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8A7C"/>
  <w15:docId w15:val="{998F4B85-2BBB-4B9D-9568-2EE54FE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2024-04-01T08:34:00Z</cp:lastPrinted>
  <dcterms:created xsi:type="dcterms:W3CDTF">2024-04-03T07:39:00Z</dcterms:created>
  <dcterms:modified xsi:type="dcterms:W3CDTF">2024-04-03T07:39:00Z</dcterms:modified>
</cp:coreProperties>
</file>