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30.03.2017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Pr="005608E5">
        <w:rPr>
          <w:rFonts w:ascii="Arial" w:hAnsi="Arial" w:cs="Arial"/>
          <w:b/>
          <w:sz w:val="32"/>
          <w:szCs w:val="32"/>
        </w:rPr>
        <w:t>№ 30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 xml:space="preserve">О ПОРЯДКЕ ФОРМИРОВАНИЯ И ОПУБЛИКОВАНИЯ ПЛАНА ПЕРЕДАЧИ РЕЛИГИОЗНЫМ ОРГАНИЗАЦИЯМ ИМУЩЕСТВА РЕЛИГИОЗНОГО НАЗНАЧЕНИЯ, НАХОДЯЩЕГОСЯ В СОБСТВЕННОСТИ </w:t>
      </w:r>
    </w:p>
    <w:p w:rsidR="00E07F5F" w:rsidRDefault="00E07F5F" w:rsidP="00E07F5F">
      <w:pPr>
        <w:pStyle w:val="consplusnormal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 xml:space="preserve">В соответствии с Федеральным </w:t>
      </w:r>
      <w:hyperlink r:id="rId5" w:history="1">
        <w:r w:rsidRPr="00EE3148">
          <w:rPr>
            <w:rStyle w:val="a3"/>
            <w:rFonts w:ascii="Arial" w:hAnsi="Arial" w:cs="Arial"/>
          </w:rPr>
          <w:t>законом</w:t>
        </w:r>
      </w:hyperlink>
      <w:r w:rsidRPr="00EE3148">
        <w:rPr>
          <w:rFonts w:ascii="Arial" w:hAnsi="Arial" w:cs="Arial"/>
          <w:color w:val="3C3C3C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администрация Коноваловского сельского поселения.</w:t>
      </w:r>
    </w:p>
    <w:p w:rsidR="00E07F5F" w:rsidRPr="00D84840" w:rsidRDefault="00E07F5F" w:rsidP="00E07F5F">
      <w:pPr>
        <w:pStyle w:val="consplusnormal"/>
        <w:rPr>
          <w:rFonts w:ascii="Roboto" w:hAnsi="Roboto" w:cs="Arial"/>
          <w:b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E07F5F" w:rsidRPr="005608E5" w:rsidRDefault="00E07F5F" w:rsidP="005608E5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 xml:space="preserve">1. Утвердить </w:t>
      </w:r>
      <w:hyperlink r:id="rId6" w:history="1">
        <w:r w:rsidRPr="005608E5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5608E5">
        <w:rPr>
          <w:rFonts w:ascii="Arial" w:hAnsi="Arial" w:cs="Arial"/>
          <w:color w:val="3C3C3C"/>
          <w:sz w:val="24"/>
          <w:szCs w:val="24"/>
        </w:rPr>
        <w:t xml:space="preserve"> формирования и опубликования плана передачи религиозным организациям имущества религиозного назначения, находящегося в собственности </w:t>
      </w:r>
      <w:r w:rsidR="000A67B5" w:rsidRPr="005608E5">
        <w:rPr>
          <w:rFonts w:ascii="Arial" w:hAnsi="Arial" w:cs="Arial"/>
          <w:color w:val="3C3C3C"/>
          <w:sz w:val="24"/>
          <w:szCs w:val="24"/>
        </w:rPr>
        <w:t xml:space="preserve">Коноваловского </w:t>
      </w:r>
      <w:r w:rsidR="00010A83">
        <w:rPr>
          <w:rFonts w:ascii="Arial" w:hAnsi="Arial" w:cs="Arial"/>
          <w:color w:val="3C3C3C"/>
          <w:sz w:val="24"/>
          <w:szCs w:val="24"/>
        </w:rPr>
        <w:t>муниципального образования</w:t>
      </w:r>
      <w:r w:rsidRPr="005608E5">
        <w:rPr>
          <w:rFonts w:ascii="Arial" w:hAnsi="Arial" w:cs="Arial"/>
          <w:color w:val="3C3C3C"/>
          <w:sz w:val="24"/>
          <w:szCs w:val="24"/>
        </w:rPr>
        <w:t xml:space="preserve"> (приложение 1).</w:t>
      </w:r>
    </w:p>
    <w:p w:rsidR="00010A83" w:rsidRDefault="00E07F5F" w:rsidP="005608E5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 xml:space="preserve">2. </w:t>
      </w:r>
      <w:proofErr w:type="gramStart"/>
      <w:r w:rsidRPr="005608E5">
        <w:rPr>
          <w:rFonts w:ascii="Arial" w:hAnsi="Arial" w:cs="Arial"/>
          <w:color w:val="3C3C3C"/>
          <w:sz w:val="24"/>
          <w:szCs w:val="24"/>
        </w:rPr>
        <w:t>Контроль за</w:t>
      </w:r>
      <w:proofErr w:type="gramEnd"/>
      <w:r w:rsidRPr="005608E5">
        <w:rPr>
          <w:rFonts w:ascii="Arial" w:hAnsi="Arial" w:cs="Arial"/>
          <w:color w:val="3C3C3C"/>
          <w:sz w:val="24"/>
          <w:szCs w:val="24"/>
        </w:rPr>
        <w:t xml:space="preserve"> исполнением данного постановления возложить на </w:t>
      </w:r>
      <w:r w:rsidR="00010A83">
        <w:rPr>
          <w:rFonts w:ascii="Arial" w:hAnsi="Arial" w:cs="Arial"/>
          <w:color w:val="3C3C3C"/>
          <w:sz w:val="24"/>
          <w:szCs w:val="24"/>
        </w:rPr>
        <w:t>Администрацию Коноваловского муниципального образования.</w:t>
      </w:r>
    </w:p>
    <w:p w:rsidR="00E07F5F" w:rsidRPr="005608E5" w:rsidRDefault="00E07F5F" w:rsidP="005608E5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>3. Решение вступает в силу с момента его официального опубликования.</w:t>
      </w:r>
    </w:p>
    <w:p w:rsidR="00E07F5F" w:rsidRPr="005608E5" w:rsidRDefault="00E07F5F" w:rsidP="005608E5">
      <w:pPr>
        <w:pStyle w:val="a6"/>
        <w:rPr>
          <w:rFonts w:ascii="Arial" w:hAnsi="Arial" w:cs="Arial"/>
          <w:color w:val="3C3C3C"/>
          <w:sz w:val="24"/>
          <w:szCs w:val="24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EE3148">
        <w:rPr>
          <w:rFonts w:ascii="Courier New" w:hAnsi="Courier New" w:cs="Courier New"/>
          <w:color w:val="3C3C3C"/>
          <w:sz w:val="22"/>
          <w:szCs w:val="22"/>
        </w:rPr>
        <w:lastRenderedPageBreak/>
        <w:t>Приложение</w:t>
      </w:r>
    </w:p>
    <w:p w:rsidR="00E07F5F" w:rsidRDefault="00E07F5F" w:rsidP="00E07F5F">
      <w:pPr>
        <w:pStyle w:val="consplustitle"/>
        <w:jc w:val="center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010A83" w:rsidRDefault="00E07F5F" w:rsidP="00010A83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10A83">
        <w:rPr>
          <w:rFonts w:ascii="Arial" w:hAnsi="Arial" w:cs="Arial"/>
          <w:b/>
          <w:sz w:val="30"/>
          <w:szCs w:val="30"/>
        </w:rPr>
        <w:t>ПОРЯДОК</w:t>
      </w:r>
    </w:p>
    <w:p w:rsidR="00E07F5F" w:rsidRPr="00010A83" w:rsidRDefault="00E07F5F" w:rsidP="00010A83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10A83">
        <w:rPr>
          <w:rFonts w:ascii="Arial" w:hAnsi="Arial" w:cs="Arial"/>
          <w:b/>
          <w:sz w:val="30"/>
          <w:szCs w:val="30"/>
        </w:rPr>
        <w:t>ФОРМИРОВАНИЯ И ОПУБЛИКОВАНИЯ ПЛАНА ПЕРЕДАЧИ РЕЛИГИОЗНЫМ ОРГАНИЗАЦИЯМ ИМУЩЕСТВА РЕЛИГИОЗНОГО НАЗНАЧЕНИЯ, НАХОДЯЩЕГОСЯ В СОБСТВЕННОСТИ АФАНАСЬЕВСКОГО СЕЛЬСКОГО ПОСЕЛЕНИЯ</w:t>
      </w:r>
    </w:p>
    <w:p w:rsidR="00E07F5F" w:rsidRDefault="00E07F5F" w:rsidP="00E07F5F">
      <w:pPr>
        <w:pStyle w:val="consplusnormal"/>
        <w:jc w:val="center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1. Настоящий Порядок разработан в целях определения порядка формирования и опубликования плана передачи религиозным организациям имущества религиозного назначения, находящегося в собственности </w:t>
      </w:r>
      <w:r w:rsidR="000A67B5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>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2. План передачи религиозным организациям имущества религиозного назначения, находящегося в собственности </w:t>
      </w:r>
      <w:r w:rsidR="000A67B5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010A83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proofErr w:type="gramStart"/>
      <w:r w:rsidRPr="00010A83">
        <w:rPr>
          <w:rFonts w:ascii="Arial" w:hAnsi="Arial" w:cs="Arial"/>
          <w:sz w:val="24"/>
          <w:szCs w:val="24"/>
        </w:rPr>
        <w:t>.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10A83">
        <w:rPr>
          <w:rFonts w:ascii="Arial" w:hAnsi="Arial" w:cs="Arial"/>
          <w:sz w:val="24"/>
          <w:szCs w:val="24"/>
        </w:rPr>
        <w:t>д</w:t>
      </w:r>
      <w:proofErr w:type="gramEnd"/>
      <w:r w:rsidRPr="00010A83">
        <w:rPr>
          <w:rFonts w:ascii="Arial" w:hAnsi="Arial" w:cs="Arial"/>
          <w:sz w:val="24"/>
          <w:szCs w:val="24"/>
        </w:rPr>
        <w:t>алее - план), формируется:</w:t>
      </w:r>
    </w:p>
    <w:p w:rsidR="00E07F5F" w:rsidRPr="00010A83" w:rsidRDefault="000A67B5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10A83">
        <w:rPr>
          <w:rFonts w:ascii="Arial" w:hAnsi="Arial" w:cs="Arial"/>
          <w:sz w:val="24"/>
          <w:szCs w:val="24"/>
        </w:rPr>
        <w:t>В</w:t>
      </w:r>
      <w:r w:rsidR="00E07F5F" w:rsidRPr="00010A83">
        <w:rPr>
          <w:rFonts w:ascii="Arial" w:hAnsi="Arial" w:cs="Arial"/>
          <w:sz w:val="24"/>
          <w:szCs w:val="24"/>
        </w:rPr>
        <w:t xml:space="preserve"> отношении недвижимого имущества религиозного назначения, находящегося в собственности </w:t>
      </w:r>
      <w:r w:rsidRPr="00010A83">
        <w:rPr>
          <w:rFonts w:ascii="Arial" w:hAnsi="Arial" w:cs="Arial"/>
          <w:sz w:val="24"/>
          <w:szCs w:val="24"/>
        </w:rPr>
        <w:t>Коноваловского</w:t>
      </w:r>
      <w:r w:rsidR="00E07F5F"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="00E07F5F" w:rsidRPr="00010A83">
        <w:rPr>
          <w:rFonts w:ascii="Arial" w:hAnsi="Arial" w:cs="Arial"/>
          <w:sz w:val="24"/>
          <w:szCs w:val="24"/>
        </w:rPr>
        <w:t xml:space="preserve"> и принадлежащего на праве хозяйственного ведения или оперативного управления муниципальным унитарным предприятиям </w:t>
      </w:r>
      <w:r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="00E07F5F" w:rsidRPr="00010A83">
        <w:rPr>
          <w:rFonts w:ascii="Arial" w:hAnsi="Arial" w:cs="Arial"/>
          <w:sz w:val="24"/>
          <w:szCs w:val="24"/>
        </w:rPr>
        <w:t xml:space="preserve"> либо муниципальным учреждениям </w:t>
      </w:r>
      <w:r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="00E07F5F" w:rsidRPr="00010A83">
        <w:rPr>
          <w:rFonts w:ascii="Arial" w:hAnsi="Arial" w:cs="Arial"/>
          <w:sz w:val="24"/>
          <w:szCs w:val="24"/>
        </w:rPr>
        <w:t>, в случае,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помещений, вследствие отсутствия иного принадлежащего указанным</w:t>
      </w:r>
      <w:proofErr w:type="gramEnd"/>
      <w:r w:rsidR="00E07F5F" w:rsidRPr="00010A83">
        <w:rPr>
          <w:rFonts w:ascii="Arial" w:hAnsi="Arial" w:cs="Arial"/>
          <w:sz w:val="24"/>
          <w:szCs w:val="24"/>
        </w:rPr>
        <w:t xml:space="preserve"> предприятиям либо учреждениям недвижимого имущества или его недостаточности для осуществления уставных видов деятельности;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2.2. в отношении недвижимого имущества религиозного назначения (здания, помещения), занимаемого организацией культуры, в случае предварительного предоставления организации культуры равноценных зданий, помещений, обеспечивающих уставные виды деятельности указанной организации культуры, взамен зданий, помещений, занимаемых организацией культуры и передаваемых религиозной организации;</w:t>
      </w:r>
    </w:p>
    <w:p w:rsidR="00E07F5F" w:rsidRPr="00010A83" w:rsidRDefault="000A67B5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2.3. В</w:t>
      </w:r>
      <w:r w:rsidR="00E07F5F" w:rsidRPr="00010A83">
        <w:rPr>
          <w:rFonts w:ascii="Arial" w:hAnsi="Arial" w:cs="Arial"/>
          <w:sz w:val="24"/>
          <w:szCs w:val="24"/>
        </w:rPr>
        <w:t xml:space="preserve"> отношении жилых помещений жилищного фонда </w:t>
      </w:r>
      <w:r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="00E07F5F" w:rsidRPr="00010A83">
        <w:rPr>
          <w:rFonts w:ascii="Arial" w:hAnsi="Arial" w:cs="Arial"/>
          <w:sz w:val="24"/>
          <w:szCs w:val="24"/>
        </w:rPr>
        <w:t>, предназначенных для обслуживания имущества религиозного назначения и (или) образующих с ним монастырский, храмовый или иной культовый комплекс, в случае, если передача религиозным организациям таких помещений невозможна без предоставления гражданам жилых помещений взамен помещений, передаваемых религиозной организации.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3. План утверждается решением </w:t>
      </w:r>
      <w:r w:rsidR="00C37AC6" w:rsidRPr="00010A83">
        <w:rPr>
          <w:rFonts w:ascii="Arial" w:hAnsi="Arial" w:cs="Arial"/>
          <w:sz w:val="24"/>
          <w:szCs w:val="24"/>
        </w:rPr>
        <w:t>Думы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0A67B5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4. Формирование плана осуществляется администрацией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>, в лице ведущего специалиста администраци</w:t>
      </w:r>
      <w:proofErr w:type="gramStart"/>
      <w:r w:rsidRPr="00010A83">
        <w:rPr>
          <w:rFonts w:ascii="Arial" w:hAnsi="Arial" w:cs="Arial"/>
          <w:sz w:val="24"/>
          <w:szCs w:val="24"/>
        </w:rPr>
        <w:t>и-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 специалиста по муниципальному имуществу и землеустройству (далее - уполномоченный ).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5. Основанием для формирования плана является постановление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 о подготовке предложения о включении недвижимого имущества религиозного назначения в план, принятое по результатам рассмотрения заявления религиозной организации о передаче </w:t>
      </w:r>
      <w:r w:rsidRPr="00010A83">
        <w:rPr>
          <w:rFonts w:ascii="Arial" w:hAnsi="Arial" w:cs="Arial"/>
          <w:sz w:val="24"/>
          <w:szCs w:val="24"/>
        </w:rPr>
        <w:lastRenderedPageBreak/>
        <w:t>недвижимого имущества религиозного назначения в собственность или безвозмездное пользование (далее - заявление).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6. Предложение о включении недвижимого имущества религиозного назначения в план должно содержать сведения, которые являются обязательными при формировании плана в соответствии с Федеральным </w:t>
      </w:r>
      <w:hyperlink r:id="rId7" w:history="1">
        <w:r w:rsidRPr="00010A83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010A83">
        <w:rPr>
          <w:rFonts w:ascii="Arial" w:hAnsi="Arial" w:cs="Arial"/>
          <w:sz w:val="24"/>
          <w:szCs w:val="24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7. Подготовка предложения осуществляется не позднее чем в течение одного года со дня принятия к рассмотрению заявления религиозной организации.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10A83">
        <w:rPr>
          <w:rFonts w:ascii="Arial" w:hAnsi="Arial" w:cs="Arial"/>
          <w:sz w:val="24"/>
          <w:szCs w:val="24"/>
        </w:rPr>
        <w:t xml:space="preserve">Уполномоченный в 2-месячный срок со дня принятия решения о подготовке предложения о включении имущества религиозного назначения в план формирует перечень имущества, которое может быть предоставлено муниципальному унитарному предприятию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либо муниципальному учреждению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взамен имущества религиозного назначения, передаваемого религиозной организации, из состава имущества, являющегося имуществом казны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>, а также из состава неиспользуемого или неэффективно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 используемого имущества (далее - перечень), и направляет его в администрацию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9. Администрация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в 2-месячный срок со дня получения перечня направляет  уполномоченному:</w:t>
      </w:r>
    </w:p>
    <w:p w:rsidR="00E07F5F" w:rsidRPr="00010A83" w:rsidRDefault="00E07F5F" w:rsidP="00010A83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010A83">
        <w:rPr>
          <w:rFonts w:ascii="Arial" w:hAnsi="Arial" w:cs="Arial"/>
          <w:sz w:val="24"/>
          <w:szCs w:val="24"/>
        </w:rPr>
        <w:t xml:space="preserve">а) документ, содержащий согласие на передачу муниципальному унитарному предприятию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либо муниципальному учреждению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имущества, включенного в перечень, либо обоснованный отказ, в том числе в связи с отсутствием в перечне служебных и производственных помещений, необходимых для обеспечения деятельности муниципального унитарного предприятия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либо муниципального учреждения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>, предприятия или учреждения, либо равноценного помещения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10A83">
        <w:rPr>
          <w:rFonts w:ascii="Arial" w:hAnsi="Arial" w:cs="Arial"/>
          <w:sz w:val="24"/>
          <w:szCs w:val="24"/>
        </w:rPr>
        <w:t>необходимого для обеспечения уставных видов деятельности учреждениям культуры;</w:t>
      </w:r>
      <w:proofErr w:type="gramEnd"/>
    </w:p>
    <w:p w:rsidR="00E07F5F" w:rsidRPr="00010A83" w:rsidRDefault="00E07F5F" w:rsidP="00010A83">
      <w:pPr>
        <w:pStyle w:val="a6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б) предложения о сроках и при необходимости этапах высвобождения передаваемого религиозной организации имущества религиозного назначения.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010A83">
        <w:rPr>
          <w:rFonts w:ascii="Arial" w:hAnsi="Arial" w:cs="Arial"/>
          <w:sz w:val="24"/>
          <w:szCs w:val="24"/>
        </w:rPr>
        <w:t xml:space="preserve">В случае отказа администрации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в передаче муницип</w:t>
      </w:r>
      <w:r w:rsidR="00D84840" w:rsidRPr="00010A83">
        <w:rPr>
          <w:rFonts w:ascii="Arial" w:hAnsi="Arial" w:cs="Arial"/>
          <w:sz w:val="24"/>
          <w:szCs w:val="24"/>
        </w:rPr>
        <w:t>альному унитарному предприятию 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либо муниципальному учреждению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имущества, включенного в перечень, администрация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подготавливает в установленном порядке для последующего включения в план предложение о размере бюджетных ассигнований местного бюджета, которые необходимо предусмотреть в решении </w:t>
      </w:r>
      <w:r w:rsidR="00C37AC6" w:rsidRPr="00010A83">
        <w:rPr>
          <w:rFonts w:ascii="Arial" w:hAnsi="Arial" w:cs="Arial"/>
          <w:sz w:val="24"/>
          <w:szCs w:val="24"/>
        </w:rPr>
        <w:t>Думы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C37AC6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="005608E5" w:rsidRPr="00010A83">
        <w:rPr>
          <w:rFonts w:ascii="Arial" w:hAnsi="Arial" w:cs="Arial"/>
          <w:sz w:val="24"/>
          <w:szCs w:val="24"/>
        </w:rPr>
        <w:t xml:space="preserve"> </w:t>
      </w:r>
      <w:r w:rsidRPr="00010A83">
        <w:rPr>
          <w:rFonts w:ascii="Arial" w:hAnsi="Arial" w:cs="Arial"/>
          <w:sz w:val="24"/>
          <w:szCs w:val="24"/>
        </w:rPr>
        <w:t>о бюджете на очередной финансовый год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 и плановый период на осуществление мероприятий по высвобождению имущества религиозного назначения и обеспечению соответствующим имуществом муниципальных унитарных предприятий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="005608E5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либо муниципальных учреждений </w:t>
      </w:r>
      <w:r w:rsidR="00D84840" w:rsidRPr="00010A83">
        <w:rPr>
          <w:rFonts w:ascii="Arial" w:hAnsi="Arial" w:cs="Arial"/>
          <w:sz w:val="24"/>
          <w:szCs w:val="24"/>
        </w:rPr>
        <w:t xml:space="preserve">Коноваловского 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5608E5" w:rsidRPr="00010A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11. Уполномоченный согласовывает предложение о включении в план недвижимого имущества религиозного назначения:</w:t>
      </w:r>
    </w:p>
    <w:p w:rsidR="00E07F5F" w:rsidRPr="00010A83" w:rsidRDefault="00E07F5F" w:rsidP="00010A83">
      <w:pPr>
        <w:pStyle w:val="a6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- с администрацией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5608E5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>,</w:t>
      </w:r>
    </w:p>
    <w:p w:rsidR="00E07F5F" w:rsidRPr="00010A83" w:rsidRDefault="00E07F5F" w:rsidP="00010A83">
      <w:pPr>
        <w:pStyle w:val="a6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lastRenderedPageBreak/>
        <w:t>- с руководящим органом (центром) религиозной организации, которой планируется передача недвижимого имущества религиозного назначения.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12. Уполномоченный осуществляет подготовку проекта решения </w:t>
      </w:r>
      <w:r w:rsidR="005608E5" w:rsidRPr="00010A83">
        <w:rPr>
          <w:rFonts w:ascii="Arial" w:hAnsi="Arial" w:cs="Arial"/>
          <w:sz w:val="24"/>
          <w:szCs w:val="24"/>
        </w:rPr>
        <w:t>Думы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5608E5" w:rsidRPr="00010A83">
        <w:rPr>
          <w:rFonts w:ascii="Arial" w:hAnsi="Arial" w:cs="Arial"/>
          <w:sz w:val="24"/>
          <w:szCs w:val="24"/>
        </w:rPr>
        <w:t>муниципального образования</w:t>
      </w:r>
      <w:r w:rsidRPr="00010A83">
        <w:rPr>
          <w:rFonts w:ascii="Arial" w:hAnsi="Arial" w:cs="Arial"/>
          <w:sz w:val="24"/>
          <w:szCs w:val="24"/>
        </w:rPr>
        <w:t xml:space="preserve"> об утверждении плана.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13. Утвержденный план подлежит обязательному опубликованию в </w:t>
      </w:r>
      <w:r w:rsidR="005608E5" w:rsidRPr="00010A83">
        <w:rPr>
          <w:rFonts w:ascii="Arial" w:hAnsi="Arial" w:cs="Arial"/>
          <w:sz w:val="24"/>
          <w:szCs w:val="24"/>
        </w:rPr>
        <w:t>Коноваловский Вестник.</w:t>
      </w:r>
    </w:p>
    <w:p w:rsidR="00E07F5F" w:rsidRPr="00010A83" w:rsidRDefault="00E07F5F" w:rsidP="00010A8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010A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0A83">
        <w:rPr>
          <w:rFonts w:ascii="Arial" w:hAnsi="Arial" w:cs="Arial"/>
          <w:sz w:val="24"/>
          <w:szCs w:val="24"/>
        </w:rPr>
        <w:t xml:space="preserve"> реализацией плана возлагается на администрацию </w:t>
      </w:r>
      <w:r w:rsidR="00D84840" w:rsidRPr="00010A83">
        <w:rPr>
          <w:rFonts w:ascii="Arial" w:hAnsi="Arial" w:cs="Arial"/>
          <w:sz w:val="24"/>
          <w:szCs w:val="24"/>
        </w:rPr>
        <w:t>Коноваловского</w:t>
      </w:r>
      <w:r w:rsidRPr="00010A83">
        <w:rPr>
          <w:rFonts w:ascii="Arial" w:hAnsi="Arial" w:cs="Arial"/>
          <w:sz w:val="24"/>
          <w:szCs w:val="24"/>
        </w:rPr>
        <w:t xml:space="preserve"> </w:t>
      </w:r>
      <w:r w:rsidR="005608E5" w:rsidRPr="00010A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45391F"/>
    <w:rsid w:val="005608E5"/>
    <w:rsid w:val="008C026E"/>
    <w:rsid w:val="00C37AC6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4989A81CEAB72289A9F47DB157789F10BBC04A5B31AAA5C8559486541BC3DF864DF8D1C70021EQ2T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4989A81CEAB72289A814ACD792B86F400E50AA4BA18FC00DA02153248B66ABF2B86CF587D031D24449DQ5TBJ" TargetMode="External"/><Relationship Id="rId5" Type="http://schemas.openxmlformats.org/officeDocument/2006/relationships/hyperlink" Target="consultantplus://offline/ref=DAE4989A81CEAB72289A9F47DB157789F10BBC04A5B31AAA5C8559486541BC3DF864DF8D1C70021EQ2T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2017-04-07T02:42:00Z</cp:lastPrinted>
  <dcterms:created xsi:type="dcterms:W3CDTF">2017-04-05T02:14:00Z</dcterms:created>
  <dcterms:modified xsi:type="dcterms:W3CDTF">2017-04-07T02:42:00Z</dcterms:modified>
</cp:coreProperties>
</file>