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30" w:rsidRDefault="00491058">
      <w:pPr>
        <w:pStyle w:val="10"/>
        <w:keepNext/>
        <w:keepLines/>
        <w:shd w:val="clear" w:color="auto" w:fill="auto"/>
        <w:spacing w:after="90" w:line="1370" w:lineRule="exact"/>
        <w:ind w:left="3520"/>
      </w:pPr>
      <w:bookmarkStart w:id="0" w:name="bookmark0"/>
      <w:r>
        <w:t>российская федерация</w:t>
      </w:r>
      <w:bookmarkEnd w:id="0"/>
    </w:p>
    <w:p w:rsidR="00B52430" w:rsidRDefault="00491058">
      <w:pPr>
        <w:pStyle w:val="20"/>
        <w:keepNext/>
        <w:keepLines/>
        <w:shd w:val="clear" w:color="auto" w:fill="auto"/>
        <w:spacing w:before="0" w:after="131" w:line="820" w:lineRule="exact"/>
        <w:ind w:left="6260"/>
      </w:pPr>
      <w:bookmarkStart w:id="1" w:name="bookmark1"/>
      <w:r>
        <w:t>ИРКУТСКАЯ ОБЛАСТЬ</w:t>
      </w:r>
      <w:bookmarkEnd w:id="1"/>
    </w:p>
    <w:p w:rsidR="00B52430" w:rsidRDefault="00491058">
      <w:pPr>
        <w:pStyle w:val="22"/>
        <w:shd w:val="clear" w:color="auto" w:fill="auto"/>
        <w:spacing w:before="0" w:line="260" w:lineRule="exact"/>
        <w:ind w:left="10960"/>
      </w:pPr>
      <w:r>
        <w:t>БАЛАГАНСК</w:t>
      </w:r>
    </w:p>
    <w:p w:rsidR="00B52430" w:rsidRDefault="00491058">
      <w:pPr>
        <w:pStyle w:val="30"/>
        <w:shd w:val="clear" w:color="auto" w:fill="auto"/>
        <w:tabs>
          <w:tab w:val="left" w:leader="dot" w:pos="12858"/>
          <w:tab w:val="left" w:leader="dot" w:pos="12933"/>
        </w:tabs>
        <w:spacing w:after="2473" w:line="220" w:lineRule="exact"/>
        <w:ind w:left="10960"/>
      </w:pPr>
      <w:r>
        <w:t>. ^</w:t>
      </w:r>
      <w:r>
        <w:tab/>
      </w:r>
      <w:r>
        <w:tab/>
      </w:r>
    </w:p>
    <w:p w:rsidR="00B52430" w:rsidRDefault="00491058">
      <w:pPr>
        <w:pStyle w:val="20"/>
        <w:keepNext/>
        <w:keepLines/>
        <w:shd w:val="clear" w:color="auto" w:fill="auto"/>
        <w:spacing w:before="0" w:after="290" w:line="820" w:lineRule="exact"/>
        <w:ind w:left="240"/>
      </w:pPr>
      <w:bookmarkStart w:id="2" w:name="bookmark2"/>
      <w:r>
        <w:t>Контрольно-счетная палата муниципального образования</w:t>
      </w:r>
      <w:bookmarkEnd w:id="2"/>
    </w:p>
    <w:p w:rsidR="00B52430" w:rsidRDefault="00491058">
      <w:pPr>
        <w:pStyle w:val="20"/>
        <w:keepNext/>
        <w:keepLines/>
        <w:shd w:val="clear" w:color="auto" w:fill="auto"/>
        <w:spacing w:before="0" w:after="1453" w:line="820" w:lineRule="exact"/>
        <w:ind w:left="8040"/>
      </w:pPr>
      <w:bookmarkStart w:id="3" w:name="bookmark3"/>
      <w:proofErr w:type="spellStart"/>
      <w:r>
        <w:t>Балаганский</w:t>
      </w:r>
      <w:proofErr w:type="spellEnd"/>
      <w:r>
        <w:t xml:space="preserve"> район</w:t>
      </w:r>
      <w:bookmarkEnd w:id="3"/>
    </w:p>
    <w:p w:rsidR="00B52430" w:rsidRDefault="00491058">
      <w:pPr>
        <w:pStyle w:val="20"/>
        <w:keepNext/>
        <w:keepLines/>
        <w:shd w:val="clear" w:color="auto" w:fill="auto"/>
        <w:spacing w:before="0" w:after="52" w:line="820" w:lineRule="exact"/>
        <w:ind w:left="8360"/>
      </w:pPr>
      <w:bookmarkStart w:id="4" w:name="bookmark4"/>
      <w:r>
        <w:t>ЗАКЛЮЧЕНИЕ №5-вн</w:t>
      </w:r>
      <w:bookmarkEnd w:id="4"/>
    </w:p>
    <w:p w:rsidR="00B52430" w:rsidRDefault="00491058">
      <w:pPr>
        <w:pStyle w:val="20"/>
        <w:keepNext/>
        <w:keepLines/>
        <w:shd w:val="clear" w:color="auto" w:fill="auto"/>
        <w:spacing w:before="0" w:after="0" w:line="1155" w:lineRule="exact"/>
        <w:ind w:left="7340"/>
      </w:pPr>
      <w:bookmarkStart w:id="5" w:name="bookmark5"/>
      <w:r>
        <w:t>ПО ВНЕШНЕЙ ПРОВЕРКЕ</w:t>
      </w:r>
      <w:bookmarkEnd w:id="5"/>
    </w:p>
    <w:p w:rsidR="00B52430" w:rsidRDefault="00491058">
      <w:pPr>
        <w:pStyle w:val="20"/>
        <w:keepNext/>
        <w:keepLines/>
        <w:shd w:val="clear" w:color="auto" w:fill="auto"/>
        <w:spacing w:before="0" w:after="0" w:line="1155" w:lineRule="exact"/>
      </w:pPr>
      <w:bookmarkStart w:id="6" w:name="bookmark6"/>
      <w:r>
        <w:t xml:space="preserve">отчета об исполнении бюджета </w:t>
      </w:r>
      <w:proofErr w:type="spellStart"/>
      <w:r>
        <w:t>Коноваловского</w:t>
      </w:r>
      <w:proofErr w:type="spellEnd"/>
      <w:r>
        <w:t xml:space="preserve"> муниципального</w:t>
      </w:r>
      <w:bookmarkEnd w:id="6"/>
    </w:p>
    <w:p w:rsidR="00B52430" w:rsidRDefault="00491058">
      <w:pPr>
        <w:pStyle w:val="20"/>
        <w:keepNext/>
        <w:keepLines/>
        <w:shd w:val="clear" w:color="auto" w:fill="auto"/>
        <w:spacing w:before="0" w:after="0" w:line="1155" w:lineRule="exact"/>
        <w:ind w:left="7180"/>
        <w:sectPr w:rsidR="00B52430">
          <w:headerReference w:type="even" r:id="rId8"/>
          <w:headerReference w:type="default" r:id="rId9"/>
          <w:footerReference w:type="even" r:id="rId10"/>
          <w:footerReference w:type="default" r:id="rId11"/>
          <w:footerReference w:type="first" r:id="rId12"/>
          <w:type w:val="continuous"/>
          <w:pgSz w:w="31680" w:h="31680"/>
          <w:pgMar w:top="0" w:right="0" w:bottom="3473" w:left="4988" w:header="0" w:footer="3" w:gutter="0"/>
          <w:cols w:space="720"/>
          <w:noEndnote/>
          <w:titlePg/>
          <w:docGrid w:linePitch="360"/>
        </w:sectPr>
      </w:pPr>
      <w:bookmarkStart w:id="7" w:name="bookmark7"/>
      <w:r>
        <w:t>образования за 2019 год</w:t>
      </w:r>
      <w:bookmarkEnd w:id="7"/>
    </w:p>
    <w:p w:rsidR="00B52430" w:rsidRDefault="00B52430">
      <w:pPr>
        <w:framePr w:w="-30031" w:h="1416" w:hRule="exact" w:wrap="notBeside" w:vAnchor="text" w:hAnchor="text" w:xAlign="center" w:y="1" w:anchorLock="1"/>
      </w:pPr>
    </w:p>
    <w:p w:rsidR="00B52430" w:rsidRDefault="00491058">
      <w:pPr>
        <w:rPr>
          <w:sz w:val="2"/>
          <w:szCs w:val="2"/>
        </w:rPr>
        <w:sectPr w:rsidR="00B52430">
          <w:type w:val="continuous"/>
          <w:pgSz w:w="31680" w:h="31680"/>
          <w:pgMar w:top="0" w:right="0" w:bottom="0" w:left="0" w:header="0" w:footer="3" w:gutter="0"/>
          <w:cols w:space="720"/>
          <w:noEndnote/>
          <w:docGrid w:linePitch="360"/>
        </w:sectPr>
      </w:pPr>
      <w:r>
        <w:t xml:space="preserve"> </w:t>
      </w:r>
    </w:p>
    <w:p w:rsidR="00032CDC" w:rsidRDefault="00032CDC" w:rsidP="00061305">
      <w:pPr>
        <w:pStyle w:val="23"/>
        <w:framePr w:h="819" w:wrap="around" w:vAnchor="page" w:hAnchor="page" w:x="24295" w:y="489"/>
        <w:shd w:val="clear" w:color="auto" w:fill="auto"/>
        <w:spacing w:after="0" w:line="820" w:lineRule="exact"/>
        <w:ind w:left="100"/>
      </w:pPr>
      <w:r>
        <w:lastRenderedPageBreak/>
        <w:t>п. Балаганск</w:t>
      </w:r>
    </w:p>
    <w:p w:rsidR="00B52430" w:rsidRDefault="00491058">
      <w:pPr>
        <w:pStyle w:val="23"/>
        <w:shd w:val="clear" w:color="auto" w:fill="auto"/>
        <w:spacing w:after="1198" w:line="820" w:lineRule="exact"/>
        <w:ind w:left="60"/>
      </w:pPr>
      <w:r>
        <w:t>29 апреля 2020 года</w:t>
      </w:r>
    </w:p>
    <w:p w:rsidR="00B52430" w:rsidRDefault="00491058">
      <w:pPr>
        <w:pStyle w:val="23"/>
        <w:shd w:val="clear" w:color="auto" w:fill="auto"/>
        <w:spacing w:after="0" w:line="1148" w:lineRule="exact"/>
        <w:ind w:left="60" w:right="40" w:firstLine="2180"/>
        <w:jc w:val="both"/>
      </w:pPr>
      <w:r>
        <w:t xml:space="preserve">Контрольно-счетной палатой муниципального образования </w:t>
      </w:r>
      <w:proofErr w:type="spellStart"/>
      <w:r>
        <w:t>Балаганский</w:t>
      </w:r>
      <w:proofErr w:type="spellEnd"/>
      <w:r>
        <w:t xml:space="preserve"> район проведена внешняя проверка годового отчета об исполнении бюджета </w:t>
      </w:r>
      <w:proofErr w:type="spellStart"/>
      <w:r>
        <w:t>Коноваловского</w:t>
      </w:r>
      <w:proofErr w:type="spellEnd"/>
      <w:r>
        <w:t xml:space="preserve"> муниципального образования в соответствии с требованиями главы 25.1 Бюджетного кодекса Российской Федерации и Положения о бюджетном процессе в </w:t>
      </w:r>
      <w:proofErr w:type="spellStart"/>
      <w:r>
        <w:t>Коноваловском</w:t>
      </w:r>
      <w:proofErr w:type="spellEnd"/>
      <w:r>
        <w:t xml:space="preserve"> муниципальном образовании</w:t>
      </w:r>
    </w:p>
    <w:p w:rsidR="00B52430" w:rsidRDefault="00491058">
      <w:pPr>
        <w:pStyle w:val="23"/>
        <w:shd w:val="clear" w:color="auto" w:fill="auto"/>
        <w:spacing w:after="0" w:line="1148" w:lineRule="exact"/>
        <w:ind w:left="60" w:right="40" w:firstLine="2180"/>
        <w:jc w:val="both"/>
      </w:pPr>
      <w:r>
        <w:t>В соответствии со статьей 264.4 Бюджетного кодекса Российской Федерации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B52430" w:rsidRDefault="00491058">
      <w:pPr>
        <w:pStyle w:val="23"/>
        <w:shd w:val="clear" w:color="auto" w:fill="auto"/>
        <w:spacing w:after="0" w:line="1148" w:lineRule="exact"/>
        <w:ind w:left="60" w:right="40" w:firstLine="2180"/>
        <w:jc w:val="both"/>
      </w:pPr>
      <w:r>
        <w:rPr>
          <w:rStyle w:val="1pt"/>
        </w:rPr>
        <w:t>Цель проверки:</w:t>
      </w:r>
      <w:r>
        <w:t xml:space="preserve"> определение полноты годовой бюджетной отчетности и достоверности показателей годового отчета об исполнении бюджета </w:t>
      </w:r>
      <w:proofErr w:type="spellStart"/>
      <w:r>
        <w:t>Коноваловского</w:t>
      </w:r>
      <w:proofErr w:type="spellEnd"/>
      <w:r>
        <w:t xml:space="preserve"> муниципального образования за 2019 год.</w:t>
      </w:r>
    </w:p>
    <w:p w:rsidR="00B52430" w:rsidRDefault="00491058">
      <w:pPr>
        <w:pStyle w:val="23"/>
        <w:shd w:val="clear" w:color="auto" w:fill="auto"/>
        <w:spacing w:after="0" w:line="1148" w:lineRule="exact"/>
        <w:ind w:left="60" w:right="40" w:firstLine="2180"/>
        <w:jc w:val="both"/>
      </w:pPr>
      <w:r>
        <w:rPr>
          <w:rStyle w:val="1pt"/>
        </w:rPr>
        <w:t>Предмет проверки:</w:t>
      </w:r>
      <w:r>
        <w:t xml:space="preserve"> годовой отчет об исполнении бюджета </w:t>
      </w:r>
      <w:proofErr w:type="spellStart"/>
      <w:r>
        <w:t>Коноваловского</w:t>
      </w:r>
      <w:proofErr w:type="spellEnd"/>
      <w:r>
        <w:t xml:space="preserve"> муниципального образования за 2019 год, а также документы и материалы, подлежащие представлению в Контрольно-счетную палату муниципального образования </w:t>
      </w:r>
      <w:proofErr w:type="spellStart"/>
      <w:r>
        <w:t>Балаганский</w:t>
      </w:r>
      <w:proofErr w:type="spellEnd"/>
      <w:r>
        <w:t xml:space="preserve"> район одновременно с годовым отчетом об исполнении бюджета </w:t>
      </w:r>
      <w:proofErr w:type="spellStart"/>
      <w:r>
        <w:t>Коноваловского</w:t>
      </w:r>
      <w:proofErr w:type="spellEnd"/>
      <w:r>
        <w:t xml:space="preserve"> муниципального образования.</w:t>
      </w:r>
    </w:p>
    <w:p w:rsidR="00B52430" w:rsidRDefault="00491058">
      <w:pPr>
        <w:pStyle w:val="23"/>
        <w:shd w:val="clear" w:color="auto" w:fill="auto"/>
        <w:spacing w:after="0" w:line="820" w:lineRule="exact"/>
        <w:ind w:left="60" w:firstLine="2180"/>
        <w:jc w:val="both"/>
      </w:pPr>
      <w:r>
        <w:rPr>
          <w:rStyle w:val="1pt"/>
        </w:rPr>
        <w:t>Сроки проведения проверки:</w:t>
      </w:r>
      <w:r>
        <w:t xml:space="preserve"> с 01 апреля по 29 апреля 2020 года.</w:t>
      </w:r>
      <w:r>
        <w:br w:type="page"/>
      </w:r>
    </w:p>
    <w:p w:rsidR="00B52430" w:rsidRDefault="00491058">
      <w:pPr>
        <w:pStyle w:val="23"/>
        <w:shd w:val="clear" w:color="auto" w:fill="auto"/>
        <w:spacing w:after="1140" w:line="1155" w:lineRule="exact"/>
        <w:ind w:left="40" w:right="80" w:firstLine="2200"/>
        <w:jc w:val="both"/>
      </w:pPr>
      <w:r>
        <w:lastRenderedPageBreak/>
        <w:t>Заключение составлено на основании результатов проверке бюджетной отчетности главного администратора бюджетных средств и годового отчета об исполнении бюджета за 2019 год.</w:t>
      </w:r>
    </w:p>
    <w:p w:rsidR="00B52430" w:rsidRDefault="00491058">
      <w:pPr>
        <w:pStyle w:val="20"/>
        <w:keepNext/>
        <w:keepLines/>
        <w:shd w:val="clear" w:color="auto" w:fill="auto"/>
        <w:spacing w:before="0" w:after="0" w:line="1155" w:lineRule="exact"/>
        <w:ind w:right="2160"/>
        <w:jc w:val="center"/>
      </w:pPr>
      <w:bookmarkStart w:id="8" w:name="bookmark8"/>
      <w:r>
        <w:t>1. Соблюдение бюджетного законодательства при организации исполнения бюджета</w:t>
      </w:r>
      <w:bookmarkEnd w:id="8"/>
    </w:p>
    <w:p w:rsidR="00B52430" w:rsidRDefault="00491058">
      <w:pPr>
        <w:pStyle w:val="23"/>
        <w:shd w:val="clear" w:color="auto" w:fill="auto"/>
        <w:spacing w:after="0" w:line="1155" w:lineRule="exact"/>
        <w:ind w:left="40" w:right="80" w:firstLine="2200"/>
        <w:jc w:val="both"/>
      </w:pPr>
      <w:r>
        <w:t xml:space="preserve">Отчетность </w:t>
      </w:r>
      <w:proofErr w:type="spellStart"/>
      <w:r>
        <w:t>Коноваловского</w:t>
      </w:r>
      <w:proofErr w:type="spellEnd"/>
      <w:r>
        <w:t xml:space="preserve"> муниципального образования составлялась в соответствии с требованиями Приказа Минфина России от 28 декабря 2010 года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52430" w:rsidRDefault="00491058">
      <w:pPr>
        <w:pStyle w:val="23"/>
        <w:shd w:val="clear" w:color="auto" w:fill="auto"/>
        <w:spacing w:after="1408" w:line="1155" w:lineRule="exact"/>
        <w:ind w:left="40" w:right="80" w:firstLine="2200"/>
        <w:jc w:val="both"/>
      </w:pPr>
      <w:r>
        <w:t>В соответствии со ст.215.1, ст.217 Бюджетного кодекса РФ исполнение бюджета муниципального образования должно осуществляться на основе сводной бюджетной росписи в соответствии с принципами единства кассы и подведомственности расходов. Порядок составления и ведения сводной бюджетной росписи устанавливается финансовым органом. Утвержденные показатели сводной бюджетной росписи должны соответствовать решению о бюджете.</w:t>
      </w:r>
    </w:p>
    <w:p w:rsidR="00B52430" w:rsidRDefault="00491058">
      <w:pPr>
        <w:pStyle w:val="20"/>
        <w:keepNext/>
        <w:keepLines/>
        <w:shd w:val="clear" w:color="auto" w:fill="auto"/>
        <w:spacing w:before="0" w:after="0" w:line="820" w:lineRule="exact"/>
        <w:ind w:right="2160"/>
        <w:jc w:val="center"/>
      </w:pPr>
      <w:bookmarkStart w:id="9" w:name="bookmark9"/>
      <w:r>
        <w:t>2. Общая характеристика исполнения бюджета</w:t>
      </w:r>
      <w:bookmarkEnd w:id="9"/>
    </w:p>
    <w:p w:rsidR="00B52430" w:rsidRDefault="00491058">
      <w:pPr>
        <w:pStyle w:val="23"/>
        <w:shd w:val="clear" w:color="auto" w:fill="auto"/>
        <w:spacing w:after="0" w:line="1155" w:lineRule="exact"/>
        <w:ind w:left="40" w:right="80" w:firstLine="2200"/>
        <w:jc w:val="both"/>
      </w:pPr>
      <w:r>
        <w:t xml:space="preserve">Первоначальные параметры бюджета </w:t>
      </w:r>
      <w:proofErr w:type="spellStart"/>
      <w:r>
        <w:t>Коноваловского</w:t>
      </w:r>
      <w:proofErr w:type="spellEnd"/>
      <w:r>
        <w:t xml:space="preserve"> муниципального образования утверждены решением Думы от 07.12.2018 года №9/1 в следующих значениях:</w:t>
      </w:r>
    </w:p>
    <w:p w:rsidR="00B52430" w:rsidRDefault="00491058">
      <w:pPr>
        <w:pStyle w:val="23"/>
        <w:shd w:val="clear" w:color="auto" w:fill="auto"/>
        <w:spacing w:after="0" w:line="1155" w:lineRule="exact"/>
        <w:ind w:left="40" w:right="80" w:firstLine="2200"/>
        <w:jc w:val="both"/>
      </w:pPr>
      <w:r>
        <w:t>-общий объем доходов в сумме 7304,4 тыс. рублей, в том числе безвозмездные поступления от других бюджетов бюджетной системы Российской Федерации в сумме 5887,6 тыс. рублей;</w:t>
      </w:r>
    </w:p>
    <w:p w:rsidR="00B52430" w:rsidRDefault="00491058">
      <w:pPr>
        <w:pStyle w:val="23"/>
        <w:shd w:val="clear" w:color="auto" w:fill="auto"/>
        <w:spacing w:after="0" w:line="1155" w:lineRule="exact"/>
        <w:ind w:left="40" w:firstLine="2200"/>
        <w:jc w:val="both"/>
      </w:pPr>
      <w:r>
        <w:lastRenderedPageBreak/>
        <w:t>-общий объем расходов 7375,2 тыс. рублей;</w:t>
      </w:r>
    </w:p>
    <w:p w:rsidR="00B52430" w:rsidRDefault="00491058">
      <w:pPr>
        <w:pStyle w:val="23"/>
        <w:shd w:val="clear" w:color="auto" w:fill="auto"/>
        <w:spacing w:after="0" w:line="1155" w:lineRule="exact"/>
        <w:ind w:left="40" w:right="80" w:firstLine="2200"/>
        <w:jc w:val="both"/>
      </w:pPr>
      <w:r>
        <w:t xml:space="preserve">-размер дефицита бюджета </w:t>
      </w:r>
      <w:proofErr w:type="spellStart"/>
      <w:r>
        <w:t>Коноваловского</w:t>
      </w:r>
      <w:proofErr w:type="spellEnd"/>
      <w:r>
        <w:t xml:space="preserve"> муниципального образования в сумме 70,8 тыс. рублей, или 5% общего годового объема доходов бюджета без учета утвержденного объема безвозмездных поступлений. Дефицит не превышает ограничения установленные пунктом 3 ст. 92.1 Бюджетного кодекса РФ (5%).</w:t>
      </w:r>
    </w:p>
    <w:p w:rsidR="00B52430" w:rsidRDefault="00491058">
      <w:pPr>
        <w:pStyle w:val="23"/>
        <w:shd w:val="clear" w:color="auto" w:fill="auto"/>
        <w:spacing w:after="0" w:line="1155" w:lineRule="exact"/>
        <w:ind w:left="40" w:right="80" w:firstLine="2200"/>
        <w:jc w:val="both"/>
      </w:pPr>
      <w:r>
        <w:t>В расходной части бюджета предусмотрены бюджетные ассигнования на создание резервного фонда в размере 10,0 тыс. рублей, что составляет 0,13% от общего объема расходов и не превышает норматив, установленный ст.81 Бюджетного кодекса РФ (3%).</w:t>
      </w:r>
    </w:p>
    <w:p w:rsidR="00032CDC" w:rsidRDefault="00491058" w:rsidP="00032CDC">
      <w:pPr>
        <w:pStyle w:val="23"/>
        <w:shd w:val="clear" w:color="auto" w:fill="auto"/>
        <w:spacing w:after="0" w:line="1155" w:lineRule="exact"/>
        <w:ind w:left="40" w:right="80" w:firstLine="2200"/>
        <w:jc w:val="both"/>
        <w:rPr>
          <w:lang w:val="ru-RU"/>
        </w:rPr>
      </w:pPr>
      <w:r>
        <w:t>В окончательной редакции решения Думы от 25.12.2019 года №13/11 утверждены следующие основные параметры бюджета:</w:t>
      </w:r>
    </w:p>
    <w:p w:rsidR="00B52430" w:rsidRDefault="00491058" w:rsidP="00032CDC">
      <w:pPr>
        <w:pStyle w:val="23"/>
        <w:shd w:val="clear" w:color="auto" w:fill="auto"/>
        <w:spacing w:after="0" w:line="1155" w:lineRule="exact"/>
        <w:ind w:left="40" w:right="80" w:firstLine="2200"/>
        <w:jc w:val="both"/>
      </w:pPr>
      <w:r>
        <w:t>-общий объем доходов в сумме 12686,7 тыс. рублей, в том числе безвозмездные поступления от других бюджетов бюджетной системы Российской Федерации в сумме 11163,3 тыс. рублей;</w:t>
      </w:r>
    </w:p>
    <w:p w:rsidR="00B52430" w:rsidRDefault="00491058">
      <w:pPr>
        <w:pStyle w:val="23"/>
        <w:shd w:val="clear" w:color="auto" w:fill="auto"/>
        <w:spacing w:after="0" w:line="1148" w:lineRule="exact"/>
        <w:ind w:left="180" w:firstLine="2200"/>
        <w:jc w:val="both"/>
      </w:pPr>
      <w:r>
        <w:t>-общий объем расходов 14455,5 тыс. рублей;</w:t>
      </w:r>
    </w:p>
    <w:p w:rsidR="00B52430" w:rsidRDefault="00491058">
      <w:pPr>
        <w:pStyle w:val="23"/>
        <w:shd w:val="clear" w:color="auto" w:fill="auto"/>
        <w:spacing w:after="0" w:line="1148" w:lineRule="exact"/>
        <w:ind w:left="180" w:right="80" w:firstLine="2200"/>
        <w:jc w:val="both"/>
      </w:pPr>
      <w:r>
        <w:t>-размер дефицита местного бюджета в сумме 1768,8 тыс. рублей или 116,1%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r>
        <w:rPr>
          <w:rStyle w:val="1pt0"/>
        </w:rPr>
        <w:t xml:space="preserve"> Установлено превышение дефицита бюджета над ограничениями, установленными статьей 92.1 Бюджетного кодекса РФ, осуществляется в пределах суммы снижения остатков средств на счетах по учету средств местного бюджета.</w:t>
      </w:r>
    </w:p>
    <w:p w:rsidR="00B52430" w:rsidRDefault="00491058">
      <w:pPr>
        <w:pStyle w:val="23"/>
        <w:shd w:val="clear" w:color="auto" w:fill="auto"/>
        <w:spacing w:after="0" w:line="1148" w:lineRule="exact"/>
        <w:ind w:left="180" w:right="80" w:firstLine="2200"/>
        <w:jc w:val="both"/>
      </w:pPr>
      <w:r>
        <w:t xml:space="preserve">В проекте решения Думы «Об исполнении бюджета </w:t>
      </w:r>
      <w:proofErr w:type="spellStart"/>
      <w:r>
        <w:t>Коноваловского</w:t>
      </w:r>
      <w:proofErr w:type="spellEnd"/>
      <w:r>
        <w:t xml:space="preserve"> муниципального образования за 2019 год» в пункте 1 предлагается утвердить отчет об исполнении бюджета </w:t>
      </w:r>
      <w:proofErr w:type="spellStart"/>
      <w:r>
        <w:t>Коноваловского</w:t>
      </w:r>
      <w:proofErr w:type="spellEnd"/>
      <w:r>
        <w:t xml:space="preserve"> муниципального образования за 2019 год:</w:t>
      </w:r>
    </w:p>
    <w:p w:rsidR="00B52430" w:rsidRDefault="00491058">
      <w:pPr>
        <w:pStyle w:val="23"/>
        <w:shd w:val="clear" w:color="auto" w:fill="auto"/>
        <w:spacing w:after="0" w:line="1155" w:lineRule="exact"/>
        <w:ind w:left="180" w:right="80" w:firstLine="2200"/>
        <w:jc w:val="both"/>
      </w:pPr>
      <w:r>
        <w:lastRenderedPageBreak/>
        <w:t>-по доходам в сумме 12683,4 тыс. рублей, в том числе безвозмездных поступлений в сумме 11159,9 тыс. рублей;</w:t>
      </w:r>
    </w:p>
    <w:p w:rsidR="00B52430" w:rsidRDefault="00491058">
      <w:pPr>
        <w:pStyle w:val="120"/>
        <w:framePr w:h="189" w:wrap="notBeside" w:hAnchor="margin" w:x="-1754" w:y="-42"/>
        <w:shd w:val="clear" w:color="auto" w:fill="auto"/>
        <w:spacing w:line="190" w:lineRule="exact"/>
      </w:pPr>
      <w:r>
        <w:t>и</w:t>
      </w:r>
    </w:p>
    <w:p w:rsidR="00B52430" w:rsidRDefault="00491058">
      <w:pPr>
        <w:pStyle w:val="23"/>
        <w:shd w:val="clear" w:color="auto" w:fill="auto"/>
        <w:spacing w:after="0" w:line="1155" w:lineRule="exact"/>
        <w:ind w:left="180" w:right="80" w:firstLine="2200"/>
      </w:pPr>
      <w:r>
        <w:t xml:space="preserve">-по расходам в сумме 12924,4 тыс. рублей; </w:t>
      </w:r>
      <w:proofErr w:type="gramStart"/>
      <w:r>
        <w:t>-р</w:t>
      </w:r>
      <w:proofErr w:type="gramEnd"/>
      <w:r>
        <w:t xml:space="preserve">азмер дефицита местного бюджета в сумме 241,0 тыс. рублей. </w:t>
      </w:r>
      <w:proofErr w:type="gramStart"/>
      <w:r>
        <w:t xml:space="preserve">Исполнение бюджета </w:t>
      </w:r>
      <w:proofErr w:type="spellStart"/>
      <w:r>
        <w:t>Коноваловского</w:t>
      </w:r>
      <w:proofErr w:type="spellEnd"/>
      <w:r>
        <w:t xml:space="preserve"> муниципального образования за 2019 год в целом, изменение плановых показателей в первоначальной и окончательной редакциях решений Думы о бюджете муниципального образования представлено в таблице №1.</w:t>
      </w:r>
      <w:proofErr w:type="gramEnd"/>
    </w:p>
    <w:p w:rsidR="00B52430" w:rsidRDefault="00491058">
      <w:pPr>
        <w:pStyle w:val="101"/>
        <w:shd w:val="clear" w:color="auto" w:fill="auto"/>
        <w:spacing w:after="38" w:line="710" w:lineRule="exact"/>
        <w:ind w:left="20860"/>
      </w:pPr>
      <w:r>
        <w:t>Таблица №1 (тыс. рублей)</w:t>
      </w:r>
    </w:p>
    <w:tbl>
      <w:tblPr>
        <w:tblW w:w="0" w:type="auto"/>
        <w:jc w:val="center"/>
        <w:tblLayout w:type="fixed"/>
        <w:tblCellMar>
          <w:left w:w="10" w:type="dxa"/>
          <w:right w:w="10" w:type="dxa"/>
        </w:tblCellMar>
        <w:tblLook w:val="0000" w:firstRow="0" w:lastRow="0" w:firstColumn="0" w:lastColumn="0" w:noHBand="0" w:noVBand="0"/>
      </w:tblPr>
      <w:tblGrid>
        <w:gridCol w:w="4883"/>
        <w:gridCol w:w="3113"/>
        <w:gridCol w:w="2670"/>
        <w:gridCol w:w="2640"/>
        <w:gridCol w:w="3083"/>
        <w:gridCol w:w="3548"/>
        <w:gridCol w:w="3113"/>
        <w:gridCol w:w="3098"/>
        <w:gridCol w:w="3120"/>
      </w:tblGrid>
      <w:tr w:rsidR="00B52430">
        <w:trPr>
          <w:trHeight w:val="2393"/>
          <w:jc w:val="center"/>
        </w:trPr>
        <w:tc>
          <w:tcPr>
            <w:tcW w:w="48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line="240" w:lineRule="auto"/>
              <w:ind w:left="1260"/>
            </w:pPr>
            <w:r>
              <w:t>Наименование</w:t>
            </w:r>
          </w:p>
          <w:p w:rsidR="00B52430" w:rsidRDefault="00491058">
            <w:pPr>
              <w:pStyle w:val="50"/>
              <w:framePr w:wrap="notBeside" w:vAnchor="text" w:hAnchor="text" w:xAlign="center" w:y="1"/>
              <w:shd w:val="clear" w:color="auto" w:fill="auto"/>
              <w:spacing w:before="240" w:after="0" w:line="240" w:lineRule="auto"/>
              <w:ind w:left="1260"/>
            </w:pPr>
            <w:r>
              <w:t>показателей</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8" w:lineRule="exact"/>
              <w:jc w:val="center"/>
            </w:pPr>
            <w:r>
              <w:t>Факт исполнения 2018 года</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8" w:lineRule="exact"/>
              <w:jc w:val="center"/>
            </w:pPr>
            <w:r>
              <w:t>Решение Думы от 07.12.18 г. №9/1</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8" w:lineRule="exact"/>
              <w:jc w:val="both"/>
            </w:pPr>
            <w:r>
              <w:t>Решение Думы от 25.12.19 г. №13/11</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0" w:lineRule="exact"/>
              <w:jc w:val="center"/>
            </w:pPr>
            <w:r>
              <w:t>Отклонение</w:t>
            </w:r>
          </w:p>
          <w:p w:rsidR="00B52430" w:rsidRDefault="00491058">
            <w:pPr>
              <w:pStyle w:val="50"/>
              <w:framePr w:wrap="notBeside" w:vAnchor="text" w:hAnchor="text" w:xAlign="center" w:y="1"/>
              <w:shd w:val="clear" w:color="auto" w:fill="auto"/>
              <w:spacing w:after="0" w:line="570" w:lineRule="exact"/>
              <w:jc w:val="center"/>
            </w:pPr>
            <w:r>
              <w:t>между решениями</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8" w:lineRule="exact"/>
              <w:jc w:val="center"/>
            </w:pPr>
            <w:r>
              <w:t>Факт исполнения 2019 года</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8" w:lineRule="exact"/>
              <w:jc w:val="center"/>
            </w:pPr>
            <w:r>
              <w:t>Отклонение 2019-2018</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85" w:lineRule="exact"/>
              <w:ind w:right="460"/>
              <w:jc w:val="right"/>
            </w:pPr>
            <w:r>
              <w:t>Отклонение от бюджета</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90"/>
              <w:framePr w:wrap="notBeside" w:vAnchor="text" w:hAnchor="text" w:xAlign="center" w:y="1"/>
              <w:shd w:val="clear" w:color="auto" w:fill="auto"/>
              <w:spacing w:line="240" w:lineRule="auto"/>
            </w:pPr>
            <w:r>
              <w:t>%</w:t>
            </w:r>
          </w:p>
          <w:p w:rsidR="00B52430" w:rsidRDefault="00491058">
            <w:pPr>
              <w:pStyle w:val="50"/>
              <w:framePr w:wrap="notBeside" w:vAnchor="text" w:hAnchor="text" w:xAlign="center" w:y="1"/>
              <w:shd w:val="clear" w:color="auto" w:fill="auto"/>
              <w:spacing w:before="300" w:after="0" w:line="578" w:lineRule="exact"/>
              <w:jc w:val="center"/>
            </w:pPr>
            <w:r>
              <w:t>исполнения бюджета</w:t>
            </w:r>
          </w:p>
        </w:tc>
      </w:tr>
      <w:tr w:rsidR="00B52430">
        <w:trPr>
          <w:trHeight w:val="683"/>
          <w:jc w:val="center"/>
        </w:trPr>
        <w:tc>
          <w:tcPr>
            <w:tcW w:w="48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ind w:left="2420"/>
            </w:pPr>
            <w:r>
              <w:rPr>
                <w:rStyle w:val="60pt"/>
              </w:rPr>
              <w:t>1</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rPr>
                <w:rStyle w:val="60pt"/>
              </w:rPr>
              <w:t>3</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ind w:left="1220"/>
            </w:pPr>
            <w:r>
              <w:rPr>
                <w:rStyle w:val="60pt"/>
              </w:rPr>
              <w:t>4</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t>5=4-3</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t>6</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rPr>
                <w:rStyle w:val="60pt"/>
              </w:rPr>
              <w:t>7 = 6-2</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ind w:left="840"/>
            </w:pPr>
            <w:r>
              <w:rPr>
                <w:rStyle w:val="60pt"/>
              </w:rPr>
              <w:t>8 = 6-4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rPr>
                <w:rStyle w:val="60pt"/>
              </w:rPr>
              <w:t>9 = 6/4*100</w:t>
            </w:r>
          </w:p>
        </w:tc>
      </w:tr>
      <w:tr w:rsidR="00B52430">
        <w:trPr>
          <w:trHeight w:val="788"/>
          <w:jc w:val="center"/>
        </w:trPr>
        <w:tc>
          <w:tcPr>
            <w:tcW w:w="48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both"/>
            </w:pPr>
            <w:r>
              <w:t>Всего доходов</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8435,3</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7304,4</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jc w:val="both"/>
            </w:pPr>
            <w:r>
              <w:t>12686,7</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5382,3</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12683,4</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4248,1</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ind w:left="1160"/>
              <w:jc w:val="left"/>
            </w:pPr>
            <w:r>
              <w:t>-3,3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99,97</w:t>
            </w:r>
          </w:p>
        </w:tc>
      </w:tr>
      <w:tr w:rsidR="00B52430">
        <w:trPr>
          <w:trHeight w:val="668"/>
          <w:jc w:val="center"/>
        </w:trPr>
        <w:tc>
          <w:tcPr>
            <w:tcW w:w="48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в том числе:</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2273"/>
          <w:jc w:val="center"/>
        </w:trPr>
        <w:tc>
          <w:tcPr>
            <w:tcW w:w="48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pPr>
            <w:r>
              <w:t>налоговые и неналоговые доходы</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t>1487,3</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t>1416,8</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both"/>
            </w:pPr>
            <w:r>
              <w:t>1523.4</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106,6</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t>1523,5</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36,2</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ind w:left="1160"/>
              <w:jc w:val="left"/>
            </w:pPr>
            <w:r>
              <w:t>0,1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100,01</w:t>
            </w:r>
          </w:p>
        </w:tc>
      </w:tr>
      <w:tr w:rsidR="00B52430">
        <w:trPr>
          <w:trHeight w:val="1515"/>
          <w:jc w:val="center"/>
        </w:trPr>
        <w:tc>
          <w:tcPr>
            <w:tcW w:w="48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743" w:lineRule="exact"/>
              <w:ind w:left="400"/>
              <w:jc w:val="left"/>
            </w:pPr>
            <w:r>
              <w:t>безвозмездные поступления</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rPr>
                <w:rStyle w:val="60pt"/>
              </w:rPr>
              <w:t>6948,0</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rPr>
                <w:rStyle w:val="60pt"/>
              </w:rPr>
              <w:t>5887,6</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both"/>
            </w:pPr>
            <w:r>
              <w:t>11163,3</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5275,7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center"/>
            </w:pPr>
            <w:r>
              <w:t>11159,9</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4211,9</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ind w:left="1160"/>
              <w:jc w:val="left"/>
            </w:pPr>
            <w:r>
              <w:t>-3,4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99,97</w:t>
            </w:r>
          </w:p>
        </w:tc>
      </w:tr>
      <w:tr w:rsidR="00B52430">
        <w:trPr>
          <w:trHeight w:val="788"/>
          <w:jc w:val="center"/>
        </w:trPr>
        <w:tc>
          <w:tcPr>
            <w:tcW w:w="48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jc w:val="both"/>
            </w:pPr>
            <w:r>
              <w:t>Всего расходов</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7336,2</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7375,2</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jc w:val="both"/>
            </w:pPr>
            <w:r>
              <w:t>14455,5</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7080,3</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12924,4</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5588,2</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ind w:left="540"/>
              <w:jc w:val="left"/>
            </w:pPr>
            <w:r>
              <w:t>-1531,1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89,41</w:t>
            </w:r>
          </w:p>
        </w:tc>
      </w:tr>
      <w:tr w:rsidR="00B52430">
        <w:trPr>
          <w:trHeight w:val="1553"/>
          <w:jc w:val="center"/>
        </w:trPr>
        <w:tc>
          <w:tcPr>
            <w:tcW w:w="48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ind w:left="400"/>
            </w:pPr>
            <w:r>
              <w:t>Дефицит</w:t>
            </w:r>
            <w:proofErr w:type="gramStart"/>
            <w:r>
              <w:t xml:space="preserve"> (-) </w:t>
            </w:r>
            <w:proofErr w:type="gramEnd"/>
            <w:r>
              <w:t>Профицит (+)</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1099,1</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-70,8</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jc w:val="both"/>
            </w:pPr>
            <w:r>
              <w:t>-1768,8</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-1698,0</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-241,0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pPr>
            <w:r>
              <w:t>-1340,1</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70"/>
              <w:framePr w:wrap="notBeside" w:vAnchor="text" w:hAnchor="text" w:xAlign="center" w:y="1"/>
              <w:shd w:val="clear" w:color="auto" w:fill="auto"/>
              <w:spacing w:line="240" w:lineRule="auto"/>
              <w:ind w:left="840"/>
              <w:jc w:val="left"/>
            </w:pPr>
            <w:r>
              <w:t>1527,8</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240" w:lineRule="auto"/>
              <w:jc w:val="center"/>
            </w:pPr>
            <w:r>
              <w:t>X</w:t>
            </w:r>
          </w:p>
        </w:tc>
      </w:tr>
    </w:tbl>
    <w:p w:rsidR="00B52430" w:rsidRDefault="00491058">
      <w:pPr>
        <w:pStyle w:val="a8"/>
        <w:framePr w:wrap="notBeside" w:vAnchor="text" w:hAnchor="text" w:xAlign="center" w:y="1"/>
        <w:shd w:val="clear" w:color="auto" w:fill="auto"/>
        <w:ind w:firstLine="0"/>
        <w:jc w:val="center"/>
      </w:pPr>
      <w:r>
        <w:t xml:space="preserve">Увеличение плановых бюджетных назначений по сравнению с первоначальной редакцией решения о бюджете </w:t>
      </w:r>
      <w:proofErr w:type="spellStart"/>
      <w:r>
        <w:t>Коноваловского</w:t>
      </w:r>
      <w:proofErr w:type="spellEnd"/>
      <w:r>
        <w:t xml:space="preserve"> муниципального образования на 2019 год составило по доходам на 5382,3 тыс. рублей, в том числе налоговых и неналоговых доходов - на 106,6 тыс. рублей, безвозмездные поступления - на 5275,7 тыс. рублей. Расходы</w:t>
      </w:r>
    </w:p>
    <w:p w:rsidR="00B52430" w:rsidRDefault="00B52430">
      <w:pPr>
        <w:rPr>
          <w:sz w:val="2"/>
          <w:szCs w:val="2"/>
        </w:rPr>
      </w:pPr>
    </w:p>
    <w:p w:rsidR="00B52430" w:rsidRDefault="00491058">
      <w:pPr>
        <w:pStyle w:val="110"/>
        <w:shd w:val="clear" w:color="auto" w:fill="auto"/>
        <w:spacing w:before="1302" w:line="820" w:lineRule="exact"/>
        <w:ind w:left="28880"/>
        <w:sectPr w:rsidR="00B52430">
          <w:headerReference w:type="even" r:id="rId13"/>
          <w:headerReference w:type="default" r:id="rId14"/>
          <w:footerReference w:type="even" r:id="rId15"/>
          <w:footerReference w:type="default" r:id="rId16"/>
          <w:footerReference w:type="first" r:id="rId17"/>
          <w:pgSz w:w="31680" w:h="31680"/>
          <w:pgMar w:top="4" w:right="157" w:bottom="4" w:left="2310" w:header="0" w:footer="3" w:gutter="0"/>
          <w:cols w:space="720"/>
          <w:noEndnote/>
          <w:docGrid w:linePitch="360"/>
        </w:sectPr>
      </w:pPr>
      <w:r>
        <w:t>з</w:t>
      </w:r>
    </w:p>
    <w:p w:rsidR="00B52430" w:rsidRDefault="00491058">
      <w:pPr>
        <w:pStyle w:val="23"/>
        <w:shd w:val="clear" w:color="auto" w:fill="auto"/>
        <w:spacing w:after="0" w:line="1148" w:lineRule="exact"/>
        <w:ind w:left="200" w:right="880"/>
      </w:pPr>
      <w:r>
        <w:lastRenderedPageBreak/>
        <w:t xml:space="preserve">местного бюджета по сравнению с первоначальной редакцией </w:t>
      </w:r>
      <w:proofErr w:type="gramStart"/>
      <w:r>
        <w:t>увеличены</w:t>
      </w:r>
      <w:proofErr w:type="gramEnd"/>
      <w:r>
        <w:t xml:space="preserve"> на 7080,3 тыс. рублей.</w:t>
      </w:r>
    </w:p>
    <w:p w:rsidR="00B52430" w:rsidRDefault="00491058">
      <w:pPr>
        <w:pStyle w:val="23"/>
        <w:shd w:val="clear" w:color="auto" w:fill="auto"/>
        <w:spacing w:after="0" w:line="1148" w:lineRule="exact"/>
        <w:ind w:left="200" w:right="880" w:firstLine="2200"/>
        <w:jc w:val="both"/>
      </w:pPr>
      <w:r>
        <w:t>Доходы бюджета исполнены в сумме 12683,4 тыс. рублей, что на 3,3 тыс. рублей меньше, чем утверждено уточненным решением Думы о бюджете.</w:t>
      </w:r>
    </w:p>
    <w:p w:rsidR="00B52430" w:rsidRDefault="00491058">
      <w:pPr>
        <w:pStyle w:val="23"/>
        <w:shd w:val="clear" w:color="auto" w:fill="auto"/>
        <w:spacing w:after="0" w:line="1148" w:lineRule="exact"/>
        <w:ind w:left="200" w:right="880" w:firstLine="2200"/>
        <w:jc w:val="both"/>
      </w:pPr>
      <w:r>
        <w:t>Расходы бюджета исполнены в сумме 12924,4 тыс. рублей, что ниже уточненных плановых значений на 1531,1 тыс. рублей.</w:t>
      </w:r>
    </w:p>
    <w:p w:rsidR="00B52430" w:rsidRDefault="00491058">
      <w:pPr>
        <w:pStyle w:val="23"/>
        <w:shd w:val="clear" w:color="auto" w:fill="auto"/>
        <w:spacing w:after="0" w:line="1148" w:lineRule="exact"/>
        <w:ind w:left="200" w:right="880" w:firstLine="2200"/>
        <w:jc w:val="both"/>
      </w:pPr>
      <w:r>
        <w:t>Всего по сравнению с 2018 годом доходы увеличились на 4248,1 тыс. рублей за счет увеличения безвозмездных поступлений на 4211,9 тыс. рублей и за счет увеличения налоговых и неналоговых доходов на 36,2 тыс. рублей. Расходы увеличились на 5588,2 тыс. рублей.</w:t>
      </w:r>
    </w:p>
    <w:p w:rsidR="00B52430" w:rsidRDefault="00491058">
      <w:pPr>
        <w:pStyle w:val="23"/>
        <w:shd w:val="clear" w:color="auto" w:fill="auto"/>
        <w:spacing w:after="1134" w:line="1148" w:lineRule="exact"/>
        <w:ind w:left="200" w:firstLine="2200"/>
        <w:jc w:val="both"/>
      </w:pPr>
      <w:r>
        <w:t>Дефицит бюджета составил в сумму 241,0 тыс. рублей.</w:t>
      </w:r>
    </w:p>
    <w:p w:rsidR="00B52430" w:rsidRDefault="00491058">
      <w:pPr>
        <w:pStyle w:val="20"/>
        <w:keepNext/>
        <w:keepLines/>
        <w:shd w:val="clear" w:color="auto" w:fill="auto"/>
        <w:spacing w:before="0" w:after="0" w:line="1155" w:lineRule="exact"/>
        <w:ind w:left="6560"/>
      </w:pPr>
      <w:bookmarkStart w:id="10" w:name="bookmark10"/>
      <w:r>
        <w:t>3. Анализ исполнение доходной части бюджета</w:t>
      </w:r>
      <w:bookmarkEnd w:id="10"/>
    </w:p>
    <w:p w:rsidR="00B52430" w:rsidRDefault="00491058">
      <w:pPr>
        <w:pStyle w:val="23"/>
        <w:shd w:val="clear" w:color="auto" w:fill="auto"/>
        <w:spacing w:after="0" w:line="1155" w:lineRule="exact"/>
        <w:ind w:left="200" w:right="880" w:firstLine="2200"/>
        <w:jc w:val="both"/>
      </w:pPr>
      <w:r>
        <w:t>Фактическое поступление доходов за 2019 год составило 12683,4 тыс. рублей или 99,97% к плану. Из общего объема поступлений: безвозмездные поступления составляют 11159,9 тыс. рублей или 99,97%, налоговые и неналоговые поступления составляют 1523,5 тыс. рублей или 100,01%.</w:t>
      </w:r>
    </w:p>
    <w:p w:rsidR="00B52430" w:rsidRDefault="00491058">
      <w:pPr>
        <w:pStyle w:val="23"/>
        <w:shd w:val="clear" w:color="auto" w:fill="auto"/>
        <w:spacing w:after="189" w:line="1155" w:lineRule="exact"/>
        <w:ind w:left="200" w:right="880" w:firstLine="2200"/>
        <w:jc w:val="both"/>
      </w:pPr>
      <w:r>
        <w:t xml:space="preserve">Исполнение доходной части бюджета </w:t>
      </w:r>
      <w:proofErr w:type="spellStart"/>
      <w:r>
        <w:t>Коноваловского</w:t>
      </w:r>
      <w:proofErr w:type="spellEnd"/>
      <w:r>
        <w:t xml:space="preserve"> муниципального образования за 2019 год в разрезе видов доходов отражено в таблице №2.</w:t>
      </w:r>
    </w:p>
    <w:p w:rsidR="00B52430" w:rsidRDefault="00491058">
      <w:pPr>
        <w:pStyle w:val="25"/>
        <w:framePr w:wrap="notBeside" w:vAnchor="text" w:hAnchor="text" w:xAlign="center" w:y="1"/>
        <w:shd w:val="clear" w:color="auto" w:fill="auto"/>
        <w:spacing w:line="710" w:lineRule="exact"/>
        <w:jc w:val="center"/>
      </w:pPr>
      <w:r>
        <w:lastRenderedPageBreak/>
        <w:t>Таблица №2 (тыс. рублей)</w:t>
      </w:r>
    </w:p>
    <w:tbl>
      <w:tblPr>
        <w:tblW w:w="0" w:type="auto"/>
        <w:jc w:val="center"/>
        <w:tblLayout w:type="fixed"/>
        <w:tblCellMar>
          <w:left w:w="10" w:type="dxa"/>
          <w:right w:w="10" w:type="dxa"/>
        </w:tblCellMar>
        <w:tblLook w:val="0000" w:firstRow="0" w:lastRow="0" w:firstColumn="0" w:lastColumn="0" w:noHBand="0" w:noVBand="0"/>
      </w:tblPr>
      <w:tblGrid>
        <w:gridCol w:w="9248"/>
        <w:gridCol w:w="3533"/>
        <w:gridCol w:w="4853"/>
        <w:gridCol w:w="4440"/>
        <w:gridCol w:w="3548"/>
        <w:gridCol w:w="3578"/>
      </w:tblGrid>
      <w:tr w:rsidR="00B52430">
        <w:trPr>
          <w:trHeight w:val="630"/>
          <w:jc w:val="center"/>
        </w:trPr>
        <w:tc>
          <w:tcPr>
            <w:tcW w:w="9248" w:type="dxa"/>
            <w:vMerge w:val="restart"/>
            <w:tcBorders>
              <w:top w:val="single" w:sz="4" w:space="0" w:color="auto"/>
              <w:left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ind w:left="1580"/>
            </w:pPr>
            <w:r>
              <w:t>Наименование показателей</w:t>
            </w:r>
          </w:p>
        </w:tc>
        <w:tc>
          <w:tcPr>
            <w:tcW w:w="3533" w:type="dxa"/>
            <w:vMerge w:val="restart"/>
            <w:tcBorders>
              <w:top w:val="single" w:sz="4" w:space="0" w:color="auto"/>
              <w:left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660" w:lineRule="exact"/>
              <w:jc w:val="center"/>
            </w:pPr>
            <w:r>
              <w:rPr>
                <w:rStyle w:val="60pt0"/>
              </w:rPr>
              <w:t xml:space="preserve">Факт </w:t>
            </w:r>
            <w:r>
              <w:t xml:space="preserve">исполнения </w:t>
            </w:r>
            <w:r>
              <w:rPr>
                <w:rStyle w:val="60pt0"/>
              </w:rPr>
              <w:t>2018 года</w:t>
            </w:r>
          </w:p>
        </w:tc>
        <w:tc>
          <w:tcPr>
            <w:tcW w:w="9293" w:type="dxa"/>
            <w:gridSpan w:val="2"/>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ind w:left="2000"/>
            </w:pPr>
            <w:r>
              <w:rPr>
                <w:rStyle w:val="60pt0"/>
              </w:rPr>
              <w:t>Утверждено на 2019 год</w:t>
            </w:r>
          </w:p>
        </w:tc>
        <w:tc>
          <w:tcPr>
            <w:tcW w:w="3548" w:type="dxa"/>
            <w:vMerge w:val="restart"/>
            <w:tcBorders>
              <w:top w:val="single" w:sz="4" w:space="0" w:color="auto"/>
              <w:left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660" w:lineRule="exact"/>
              <w:jc w:val="center"/>
            </w:pPr>
            <w:r>
              <w:rPr>
                <w:rStyle w:val="60pt0"/>
              </w:rPr>
              <w:t xml:space="preserve">Факт </w:t>
            </w:r>
            <w:r>
              <w:t xml:space="preserve">исполнения </w:t>
            </w:r>
            <w:r>
              <w:rPr>
                <w:rStyle w:val="60pt0"/>
              </w:rPr>
              <w:t>2019 года</w:t>
            </w:r>
          </w:p>
        </w:tc>
        <w:tc>
          <w:tcPr>
            <w:tcW w:w="3578" w:type="dxa"/>
            <w:vMerge w:val="restart"/>
            <w:tcBorders>
              <w:top w:val="single" w:sz="4" w:space="0" w:color="auto"/>
              <w:left w:val="single" w:sz="4" w:space="0" w:color="auto"/>
              <w:right w:val="single" w:sz="4" w:space="0" w:color="auto"/>
            </w:tcBorders>
            <w:shd w:val="clear" w:color="auto" w:fill="FFFFFF"/>
          </w:tcPr>
          <w:p w:rsidR="00B52430" w:rsidRDefault="00491058">
            <w:pPr>
              <w:pStyle w:val="140"/>
              <w:framePr w:wrap="notBeside" w:vAnchor="text" w:hAnchor="text" w:xAlign="center" w:y="1"/>
              <w:shd w:val="clear" w:color="auto" w:fill="auto"/>
              <w:spacing w:line="240" w:lineRule="auto"/>
              <w:ind w:left="1620"/>
            </w:pPr>
            <w:r>
              <w:t>%</w:t>
            </w:r>
          </w:p>
          <w:p w:rsidR="00B52430" w:rsidRDefault="00491058">
            <w:pPr>
              <w:pStyle w:val="60"/>
              <w:framePr w:wrap="notBeside" w:vAnchor="text" w:hAnchor="text" w:xAlign="center" w:y="1"/>
              <w:shd w:val="clear" w:color="auto" w:fill="auto"/>
              <w:spacing w:before="300" w:line="240" w:lineRule="auto"/>
              <w:ind w:left="500"/>
            </w:pPr>
            <w:r>
              <w:t>исполнения</w:t>
            </w:r>
          </w:p>
        </w:tc>
      </w:tr>
      <w:tr w:rsidR="00B52430">
        <w:trPr>
          <w:trHeight w:val="2670"/>
          <w:jc w:val="center"/>
        </w:trPr>
        <w:tc>
          <w:tcPr>
            <w:tcW w:w="9248" w:type="dxa"/>
            <w:vMerge/>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pPr>
          </w:p>
        </w:tc>
        <w:tc>
          <w:tcPr>
            <w:tcW w:w="3533" w:type="dxa"/>
            <w:vMerge/>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pP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660" w:lineRule="exact"/>
              <w:jc w:val="center"/>
            </w:pPr>
            <w:r>
              <w:t>Первоначальная</w:t>
            </w:r>
          </w:p>
          <w:p w:rsidR="00B52430" w:rsidRDefault="00491058">
            <w:pPr>
              <w:pStyle w:val="60"/>
              <w:framePr w:wrap="notBeside" w:vAnchor="text" w:hAnchor="text" w:xAlign="center" w:y="1"/>
              <w:shd w:val="clear" w:color="auto" w:fill="auto"/>
              <w:spacing w:line="660" w:lineRule="exact"/>
              <w:jc w:val="center"/>
            </w:pPr>
            <w:r>
              <w:t xml:space="preserve">редакция </w:t>
            </w:r>
            <w:r>
              <w:rPr>
                <w:rStyle w:val="60pt0"/>
              </w:rPr>
              <w:t>от 07.12.2018 г.</w:t>
            </w:r>
          </w:p>
          <w:p w:rsidR="00B52430" w:rsidRDefault="00491058">
            <w:pPr>
              <w:pStyle w:val="60"/>
              <w:framePr w:wrap="notBeside" w:vAnchor="text" w:hAnchor="text" w:xAlign="center" w:y="1"/>
              <w:shd w:val="clear" w:color="auto" w:fill="auto"/>
              <w:spacing w:line="660" w:lineRule="exact"/>
              <w:jc w:val="center"/>
            </w:pPr>
            <w:r>
              <w:rPr>
                <w:rStyle w:val="60pt0"/>
              </w:rPr>
              <w:t>№9/1</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653" w:lineRule="exact"/>
              <w:jc w:val="center"/>
            </w:pPr>
            <w:r>
              <w:t>Окончательная</w:t>
            </w:r>
          </w:p>
          <w:p w:rsidR="00B52430" w:rsidRDefault="00491058">
            <w:pPr>
              <w:pStyle w:val="60"/>
              <w:framePr w:wrap="notBeside" w:vAnchor="text" w:hAnchor="text" w:xAlign="center" w:y="1"/>
              <w:shd w:val="clear" w:color="auto" w:fill="auto"/>
              <w:spacing w:line="653" w:lineRule="exact"/>
              <w:jc w:val="center"/>
            </w:pPr>
            <w:r>
              <w:t xml:space="preserve">редакция </w:t>
            </w:r>
            <w:r>
              <w:rPr>
                <w:rStyle w:val="60pt0"/>
              </w:rPr>
              <w:t>от 25.12.2019 г. №13/11</w:t>
            </w:r>
          </w:p>
        </w:tc>
        <w:tc>
          <w:tcPr>
            <w:tcW w:w="3548" w:type="dxa"/>
            <w:vMerge/>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pPr>
          </w:p>
        </w:tc>
        <w:tc>
          <w:tcPr>
            <w:tcW w:w="3578" w:type="dxa"/>
            <w:vMerge/>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pPr>
          </w:p>
        </w:tc>
      </w:tr>
      <w:tr w:rsidR="00B52430">
        <w:trPr>
          <w:trHeight w:val="758"/>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60"/>
              <w:framePr w:wrap="notBeside" w:vAnchor="text" w:hAnchor="text" w:xAlign="center" w:y="1"/>
              <w:shd w:val="clear" w:color="auto" w:fill="auto"/>
              <w:spacing w:line="240" w:lineRule="auto"/>
              <w:ind w:left="4620"/>
            </w:pPr>
            <w:r>
              <w:t>1</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4</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5</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1620"/>
              <w:jc w:val="left"/>
            </w:pPr>
            <w:r>
              <w:t>6</w:t>
            </w:r>
          </w:p>
        </w:tc>
      </w:tr>
      <w:tr w:rsidR="00B52430">
        <w:trPr>
          <w:trHeight w:val="1463"/>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after="360" w:line="240" w:lineRule="auto"/>
              <w:ind w:left="960"/>
            </w:pPr>
            <w:r>
              <w:t>Налоговые и неналоговые</w:t>
            </w:r>
          </w:p>
          <w:p w:rsidR="00B52430" w:rsidRDefault="00491058">
            <w:pPr>
              <w:pStyle w:val="130"/>
              <w:framePr w:wrap="notBeside" w:vAnchor="text" w:hAnchor="text" w:xAlign="center" w:y="1"/>
              <w:shd w:val="clear" w:color="auto" w:fill="auto"/>
              <w:spacing w:before="360" w:line="240" w:lineRule="auto"/>
              <w:ind w:left="3620"/>
            </w:pPr>
            <w:r>
              <w:t>доходы</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1487,3</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1416,8</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1523,4</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1523,5</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100,01%</w:t>
            </w:r>
          </w:p>
        </w:tc>
      </w:tr>
      <w:tr w:rsidR="00B52430">
        <w:trPr>
          <w:trHeight w:val="743"/>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1900"/>
            </w:pPr>
            <w:r>
              <w:t>Налоговые доходы:</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1487,3</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1414,8</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1476,4</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1476,5</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100,01%</w:t>
            </w:r>
          </w:p>
        </w:tc>
      </w:tr>
      <w:tr w:rsidR="00B52430">
        <w:trPr>
          <w:trHeight w:val="1478"/>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728" w:lineRule="exact"/>
              <w:ind w:left="420"/>
              <w:jc w:val="left"/>
            </w:pPr>
            <w:r>
              <w:t>Налог на доходы физических лиц</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189,3</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220,0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230,3</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230,4</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100,04%</w:t>
            </w:r>
          </w:p>
        </w:tc>
      </w:tr>
      <w:tr w:rsidR="00B52430">
        <w:trPr>
          <w:trHeight w:val="2183"/>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713" w:lineRule="exact"/>
              <w:ind w:left="420"/>
              <w:jc w:val="left"/>
            </w:pPr>
            <w:r>
              <w:t>Налог на товары (работы, услуги), реализуемые на территории РФ</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762,2</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795,8</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804,8</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804,8</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100,00%</w:t>
            </w:r>
          </w:p>
        </w:tc>
      </w:tr>
      <w:tr w:rsidR="00B52430">
        <w:trPr>
          <w:trHeight w:val="1478"/>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728" w:lineRule="exact"/>
              <w:ind w:left="420"/>
              <w:jc w:val="left"/>
            </w:pPr>
            <w:r>
              <w:t>Единый сельскохозяйственный налог</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6,0</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5,0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2,1</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2,1</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100,00%</w:t>
            </w:r>
          </w:p>
        </w:tc>
      </w:tr>
      <w:tr w:rsidR="00B52430">
        <w:trPr>
          <w:trHeight w:val="750"/>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20"/>
              <w:jc w:val="left"/>
            </w:pPr>
            <w:r>
              <w:t>Налоги на имущество</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521,2</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384,0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433,5</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433,5</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100,00%</w:t>
            </w:r>
          </w:p>
        </w:tc>
      </w:tr>
      <w:tr w:rsidR="00B52430">
        <w:trPr>
          <w:trHeight w:val="1470"/>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728" w:lineRule="exact"/>
              <w:ind w:left="420"/>
              <w:jc w:val="left"/>
            </w:pPr>
            <w:r>
              <w:t>- налог на имущество физических лиц</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121,7</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63,0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118,3</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118,3</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100,00%</w:t>
            </w:r>
          </w:p>
        </w:tc>
      </w:tr>
      <w:tr w:rsidR="00B52430">
        <w:trPr>
          <w:trHeight w:val="758"/>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20"/>
              <w:jc w:val="left"/>
            </w:pPr>
            <w:r>
              <w:t>- земельный налог</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399,5</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321,0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315,2</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315,2</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100,00%</w:t>
            </w:r>
          </w:p>
        </w:tc>
      </w:tr>
      <w:tr w:rsidR="00B52430">
        <w:trPr>
          <w:trHeight w:val="750"/>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20"/>
              <w:jc w:val="left"/>
            </w:pPr>
            <w:r>
              <w:t>Государственная пошлина</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8,6</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10,0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5,7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5,7</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100,00%</w:t>
            </w:r>
          </w:p>
        </w:tc>
      </w:tr>
      <w:tr w:rsidR="00B52430">
        <w:trPr>
          <w:trHeight w:val="750"/>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20"/>
            </w:pPr>
            <w:r>
              <w:t>Неналоговые доходы:</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0,0</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47,0</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47,0</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100,00%</w:t>
            </w:r>
          </w:p>
        </w:tc>
      </w:tr>
      <w:tr w:rsidR="00B52430">
        <w:trPr>
          <w:trHeight w:val="2895"/>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713" w:lineRule="exact"/>
              <w:ind w:left="420"/>
              <w:jc w:val="left"/>
            </w:pPr>
            <w:r>
              <w:t>Доходы от использования имущества, находящегося в государственной и муниципальной собственности</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47,0</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47,0</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100,00%</w:t>
            </w:r>
          </w:p>
        </w:tc>
      </w:tr>
      <w:tr w:rsidR="00B52430">
        <w:trPr>
          <w:trHeight w:val="758"/>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20"/>
              <w:jc w:val="left"/>
            </w:pPr>
            <w:r>
              <w:t>Доходы от платных услуг</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960"/>
              <w:jc w:val="left"/>
            </w:pPr>
            <w:r>
              <w:t>0,00%</w:t>
            </w:r>
          </w:p>
        </w:tc>
      </w:tr>
      <w:tr w:rsidR="00B52430">
        <w:trPr>
          <w:trHeight w:val="1515"/>
          <w:jc w:val="center"/>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713" w:lineRule="exact"/>
              <w:ind w:left="420"/>
            </w:pPr>
            <w:r>
              <w:t>Безвозмездные поступления всего: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6948,0</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5887,6</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11163,3</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11159,9</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99,97%</w:t>
            </w:r>
          </w:p>
        </w:tc>
      </w:tr>
    </w:tbl>
    <w:tbl>
      <w:tblPr>
        <w:tblW w:w="0" w:type="auto"/>
        <w:tblLayout w:type="fixed"/>
        <w:tblCellMar>
          <w:left w:w="10" w:type="dxa"/>
          <w:right w:w="10" w:type="dxa"/>
        </w:tblCellMar>
        <w:tblLook w:val="0000" w:firstRow="0" w:lastRow="0" w:firstColumn="0" w:lastColumn="0" w:noHBand="0" w:noVBand="0"/>
      </w:tblPr>
      <w:tblGrid>
        <w:gridCol w:w="9248"/>
        <w:gridCol w:w="3533"/>
        <w:gridCol w:w="4853"/>
        <w:gridCol w:w="4440"/>
        <w:gridCol w:w="3548"/>
        <w:gridCol w:w="3578"/>
      </w:tblGrid>
      <w:tr w:rsidR="00032CDC" w:rsidTr="00032CDC">
        <w:trPr>
          <w:trHeight w:val="1020"/>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pacing w:line="713" w:lineRule="exact"/>
              <w:ind w:left="420"/>
              <w:rPr>
                <w:b w:val="0"/>
              </w:rPr>
            </w:pPr>
            <w:r w:rsidRPr="00032CDC">
              <w:rPr>
                <w:b w:val="0"/>
              </w:rPr>
              <w:t>Дотации</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6595,1</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5738,2</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8782,1</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8782,1</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ind w:left="720"/>
              <w:rPr>
                <w:b w:val="0"/>
              </w:rPr>
            </w:pPr>
            <w:r w:rsidRPr="00032CDC">
              <w:rPr>
                <w:b w:val="0"/>
              </w:rPr>
              <w:t>100,00%</w:t>
            </w:r>
          </w:p>
        </w:tc>
      </w:tr>
      <w:tr w:rsidR="00032CDC" w:rsidTr="00032CDC">
        <w:trPr>
          <w:trHeight w:val="964"/>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pacing w:line="713" w:lineRule="exact"/>
              <w:ind w:left="420"/>
              <w:rPr>
                <w:b w:val="0"/>
              </w:rPr>
            </w:pPr>
            <w:r w:rsidRPr="00032CDC">
              <w:rPr>
                <w:b w:val="0"/>
              </w:rPr>
              <w:t>Субсидии</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248,1</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0,0</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2229,0</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2228,1</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ind w:left="720"/>
              <w:rPr>
                <w:b w:val="0"/>
              </w:rPr>
            </w:pPr>
            <w:r w:rsidRPr="00032CDC">
              <w:rPr>
                <w:b w:val="0"/>
              </w:rPr>
              <w:t>99,96%</w:t>
            </w:r>
          </w:p>
        </w:tc>
      </w:tr>
      <w:tr w:rsidR="00032CDC" w:rsidTr="00032CDC">
        <w:trPr>
          <w:trHeight w:val="865"/>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pacing w:line="713" w:lineRule="exact"/>
              <w:ind w:left="420"/>
              <w:rPr>
                <w:b w:val="0"/>
              </w:rPr>
            </w:pPr>
            <w:r w:rsidRPr="00032CDC">
              <w:rPr>
                <w:rStyle w:val="42pt"/>
                <w:b w:val="0"/>
                <w:spacing w:val="30"/>
                <w:sz w:val="55"/>
                <w:szCs w:val="55"/>
              </w:rPr>
              <w:t>Субвенции</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104,8</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149,4</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152,2</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jc w:val="center"/>
              <w:rPr>
                <w:b w:val="0"/>
              </w:rPr>
            </w:pPr>
            <w:r w:rsidRPr="00032CDC">
              <w:rPr>
                <w:b w:val="0"/>
              </w:rPr>
              <w:t>149,7</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ind w:left="720"/>
              <w:rPr>
                <w:b w:val="0"/>
              </w:rPr>
            </w:pPr>
            <w:r w:rsidRPr="00032CDC">
              <w:rPr>
                <w:b w:val="0"/>
              </w:rPr>
              <w:t>98,36%</w:t>
            </w:r>
          </w:p>
        </w:tc>
      </w:tr>
      <w:tr w:rsidR="00032CDC" w:rsidTr="00032CDC">
        <w:trPr>
          <w:trHeight w:val="976"/>
        </w:trPr>
        <w:tc>
          <w:tcPr>
            <w:tcW w:w="924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pacing w:line="713" w:lineRule="exact"/>
              <w:ind w:left="420"/>
              <w:rPr>
                <w:b w:val="0"/>
              </w:rPr>
            </w:pPr>
            <w:r w:rsidRPr="00032CDC">
              <w:rPr>
                <w:b w:val="0"/>
              </w:rPr>
              <w:t>Итого доходов:</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hd w:val="clear" w:color="auto" w:fill="auto"/>
              <w:spacing w:line="240" w:lineRule="auto"/>
              <w:jc w:val="center"/>
              <w:rPr>
                <w:b w:val="0"/>
              </w:rPr>
            </w:pPr>
            <w:r w:rsidRPr="00032CDC">
              <w:rPr>
                <w:b w:val="0"/>
              </w:rPr>
              <w:t>8435,3</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hd w:val="clear" w:color="auto" w:fill="auto"/>
              <w:spacing w:line="240" w:lineRule="auto"/>
              <w:jc w:val="center"/>
              <w:rPr>
                <w:b w:val="0"/>
              </w:rPr>
            </w:pPr>
            <w:r w:rsidRPr="00032CDC">
              <w:rPr>
                <w:b w:val="0"/>
              </w:rPr>
              <w:t>7304,4</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hd w:val="clear" w:color="auto" w:fill="auto"/>
              <w:spacing w:line="240" w:lineRule="auto"/>
              <w:jc w:val="center"/>
              <w:rPr>
                <w:b w:val="0"/>
              </w:rPr>
            </w:pPr>
            <w:r w:rsidRPr="00032CDC">
              <w:rPr>
                <w:b w:val="0"/>
              </w:rPr>
              <w:t>12686,7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hd w:val="clear" w:color="auto" w:fill="auto"/>
              <w:spacing w:line="240" w:lineRule="auto"/>
              <w:jc w:val="center"/>
              <w:rPr>
                <w:b w:val="0"/>
              </w:rPr>
            </w:pPr>
            <w:r w:rsidRPr="00032CDC">
              <w:rPr>
                <w:b w:val="0"/>
              </w:rPr>
              <w:t>12683,4</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032CDC" w:rsidRPr="00032CDC" w:rsidRDefault="00032CDC" w:rsidP="00032CDC">
            <w:pPr>
              <w:pStyle w:val="130"/>
              <w:shd w:val="clear" w:color="auto" w:fill="auto"/>
              <w:spacing w:line="240" w:lineRule="auto"/>
              <w:ind w:left="720"/>
              <w:rPr>
                <w:b w:val="0"/>
              </w:rPr>
            </w:pPr>
            <w:r w:rsidRPr="00032CDC">
              <w:rPr>
                <w:b w:val="0"/>
              </w:rPr>
              <w:t>99,97%</w:t>
            </w:r>
          </w:p>
        </w:tc>
      </w:tr>
    </w:tbl>
    <w:p w:rsidR="00B52430" w:rsidRDefault="00B52430">
      <w:pPr>
        <w:rPr>
          <w:sz w:val="2"/>
          <w:szCs w:val="2"/>
        </w:rPr>
        <w:sectPr w:rsidR="00B52430">
          <w:pgSz w:w="31680" w:h="31680"/>
          <w:pgMar w:top="0" w:right="0" w:bottom="675" w:left="1485" w:header="0" w:footer="3" w:gutter="0"/>
          <w:cols w:space="720"/>
          <w:noEndnote/>
          <w:docGrid w:linePitch="360"/>
        </w:sectPr>
      </w:pPr>
    </w:p>
    <w:p w:rsidR="00B52430" w:rsidRDefault="00B52430">
      <w:pPr>
        <w:rPr>
          <w:sz w:val="2"/>
          <w:szCs w:val="2"/>
        </w:rPr>
      </w:pPr>
    </w:p>
    <w:p w:rsidR="00B52430" w:rsidRDefault="00491058">
      <w:pPr>
        <w:pStyle w:val="23"/>
        <w:shd w:val="clear" w:color="auto" w:fill="auto"/>
        <w:spacing w:after="0" w:line="1148" w:lineRule="exact"/>
        <w:ind w:left="120" w:right="100" w:firstLine="2180"/>
        <w:jc w:val="both"/>
      </w:pPr>
      <w:r>
        <w:t xml:space="preserve">Анализ показал, что налоговые и неналоговые доходы на 2019 год утверждены в сумме 1523,4 тыс. рублей, фактически поступило сумме 1523,5 тыс. рублей или 100,01% к плану. Наибольшую долю налоговых и неналоговых </w:t>
      </w:r>
      <w:r>
        <w:lastRenderedPageBreak/>
        <w:t>доходов занимают: налог на доходы физических лиц, налог на товары (работы, услуги) реализуемые на территории РФ, налог на имущество.</w:t>
      </w:r>
    </w:p>
    <w:p w:rsidR="00B52430" w:rsidRDefault="00491058">
      <w:pPr>
        <w:pStyle w:val="23"/>
        <w:shd w:val="clear" w:color="auto" w:fill="auto"/>
        <w:spacing w:after="0" w:line="1155" w:lineRule="exact"/>
        <w:ind w:left="120" w:right="100" w:firstLine="2180"/>
        <w:jc w:val="both"/>
      </w:pPr>
      <w:r>
        <w:t>Поступление доходов по налогу на доходы физических лиц в окончательной редакции запланированы в объеме 230,3 тыс. рублей, что выше фактического поступления 2018 года на 21,66 % или на 41,0 тыс. рублей. Фактическое поступление доходов за 2019 год сложилось в сумме 230,4 тыс. рублей или 100,04 % к плану.</w:t>
      </w:r>
    </w:p>
    <w:p w:rsidR="00B52430" w:rsidRDefault="00491058">
      <w:pPr>
        <w:pStyle w:val="23"/>
        <w:shd w:val="clear" w:color="auto" w:fill="auto"/>
        <w:spacing w:after="0" w:line="1155" w:lineRule="exact"/>
        <w:ind w:left="120" w:right="100" w:firstLine="2180"/>
        <w:jc w:val="both"/>
      </w:pPr>
      <w:r>
        <w:t>Поступление доходов по налогу на товары (работы, услуги), реализуемые на территории РФ за 2019 год составило 804,8 тыс. рублей при плане 804,8 тыс. рублей, т.е. выполнение составило 100,00% к плану. По сравнению с 2018 годом фактическое поступление налога увеличилось на 42,6 тыс. рублей или 5,59%.</w:t>
      </w:r>
    </w:p>
    <w:p w:rsidR="00B52430" w:rsidRDefault="00491058">
      <w:pPr>
        <w:pStyle w:val="23"/>
        <w:shd w:val="clear" w:color="auto" w:fill="auto"/>
        <w:spacing w:after="0" w:line="1155" w:lineRule="exact"/>
        <w:ind w:left="120" w:right="100" w:firstLine="2180"/>
        <w:jc w:val="both"/>
      </w:pPr>
      <w:r>
        <w:t>Поступление доходов от налога на имущество в целом составляет 433,5 тыс. рублей при плане 433,5 тыс. рублей или 100,00% к плану. По сравнению с 2018 годом фактическое поступление налога уменьшилось на 87,7 тыс. рублей или 16,83%. В составе налога на имущество в бюджет поступает земельный налог и налог на имущество физических лиц.</w:t>
      </w:r>
    </w:p>
    <w:p w:rsidR="00B52430" w:rsidRDefault="00491058">
      <w:pPr>
        <w:pStyle w:val="23"/>
        <w:shd w:val="clear" w:color="auto" w:fill="auto"/>
        <w:spacing w:after="0" w:line="1155" w:lineRule="exact"/>
        <w:ind w:left="120" w:right="100" w:firstLine="2180"/>
        <w:jc w:val="both"/>
      </w:pPr>
      <w:r>
        <w:t xml:space="preserve">Доходы бюджета </w:t>
      </w:r>
      <w:proofErr w:type="spellStart"/>
      <w:r>
        <w:t>Коноваловского</w:t>
      </w:r>
      <w:proofErr w:type="spellEnd"/>
      <w:r>
        <w:t xml:space="preserve"> муниципального образования по группе «Безвозмездные поступления» исполнены в сумме 11159,9 тыс. рублей или 99,97% к плану. Исполнение в разрезе безвозмездных поступлений составило:</w:t>
      </w:r>
    </w:p>
    <w:p w:rsidR="00B52430" w:rsidRDefault="00491058">
      <w:pPr>
        <w:pStyle w:val="23"/>
        <w:shd w:val="clear" w:color="auto" w:fill="auto"/>
        <w:spacing w:after="1146" w:line="1155" w:lineRule="exact"/>
        <w:ind w:left="2300" w:right="1280"/>
        <w:jc w:val="both"/>
      </w:pPr>
      <w:r>
        <w:t xml:space="preserve">-дотации - 8782,1 тыс. рублей или 100,00% от плановых назначений; </w:t>
      </w:r>
      <w:proofErr w:type="gramStart"/>
      <w:r>
        <w:t>-с</w:t>
      </w:r>
      <w:proofErr w:type="gramEnd"/>
      <w:r>
        <w:t>убсидии - 2228,1 тыс. рублей или 99,96 % от плановых назначений; -субвенции - 149,7 тыс. рублей или 98,36% от плановых назначений.</w:t>
      </w:r>
    </w:p>
    <w:p w:rsidR="00B52430" w:rsidRDefault="00491058">
      <w:pPr>
        <w:pStyle w:val="20"/>
        <w:keepNext/>
        <w:keepLines/>
        <w:shd w:val="clear" w:color="auto" w:fill="auto"/>
        <w:spacing w:before="0" w:after="0" w:line="1148" w:lineRule="exact"/>
        <w:ind w:left="5480"/>
      </w:pPr>
      <w:bookmarkStart w:id="11" w:name="bookmark11"/>
      <w:r>
        <w:lastRenderedPageBreak/>
        <w:t>4. Исполнение расходной части бюджета за 2019 год</w:t>
      </w:r>
      <w:bookmarkEnd w:id="11"/>
    </w:p>
    <w:p w:rsidR="00B52430" w:rsidRDefault="00491058">
      <w:pPr>
        <w:pStyle w:val="23"/>
        <w:shd w:val="clear" w:color="auto" w:fill="auto"/>
        <w:spacing w:after="0" w:line="1148" w:lineRule="exact"/>
        <w:ind w:left="120" w:right="100" w:firstLine="2180"/>
        <w:jc w:val="both"/>
      </w:pPr>
      <w:r>
        <w:t xml:space="preserve">Исполнение расходной части бюджета </w:t>
      </w:r>
      <w:proofErr w:type="spellStart"/>
      <w:r>
        <w:t>Коноваловского</w:t>
      </w:r>
      <w:proofErr w:type="spellEnd"/>
      <w:r>
        <w:t xml:space="preserve"> муниципального образования за 2019 год составило 12924,4 тыс. рублей или 89,41% к годовым назначениям. Исполнение расходной части бюджета за 2018-2019 годы в разрезе разделов и подразделов представлены в таблице №3.</w:t>
      </w:r>
    </w:p>
    <w:p w:rsidR="00B52430" w:rsidRDefault="00491058">
      <w:pPr>
        <w:pStyle w:val="101"/>
        <w:shd w:val="clear" w:color="auto" w:fill="auto"/>
        <w:spacing w:after="0" w:line="710" w:lineRule="exact"/>
        <w:ind w:left="21560"/>
      </w:pPr>
      <w:r>
        <w:t>Таблица 3 (тыс. рублей)</w:t>
      </w:r>
    </w:p>
    <w:tbl>
      <w:tblPr>
        <w:tblW w:w="0" w:type="auto"/>
        <w:jc w:val="center"/>
        <w:tblLayout w:type="fixed"/>
        <w:tblCellMar>
          <w:left w:w="10" w:type="dxa"/>
          <w:right w:w="10" w:type="dxa"/>
        </w:tblCellMar>
        <w:tblLook w:val="0000" w:firstRow="0" w:lastRow="0" w:firstColumn="0" w:lastColumn="0" w:noHBand="0" w:noVBand="0"/>
      </w:tblPr>
      <w:tblGrid>
        <w:gridCol w:w="8393"/>
        <w:gridCol w:w="2753"/>
        <w:gridCol w:w="3090"/>
        <w:gridCol w:w="2648"/>
        <w:gridCol w:w="3090"/>
        <w:gridCol w:w="3113"/>
        <w:gridCol w:w="3105"/>
        <w:gridCol w:w="3173"/>
      </w:tblGrid>
      <w:tr w:rsidR="00B52430">
        <w:trPr>
          <w:trHeight w:val="638"/>
          <w:jc w:val="center"/>
        </w:trPr>
        <w:tc>
          <w:tcPr>
            <w:tcW w:w="8393" w:type="dxa"/>
            <w:tcBorders>
              <w:top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75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15129" w:type="dxa"/>
            <w:gridSpan w:val="5"/>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240" w:lineRule="auto"/>
              <w:ind w:left="7920"/>
            </w:pPr>
            <w:r>
              <w:t>2019 год</w:t>
            </w:r>
          </w:p>
        </w:tc>
      </w:tr>
      <w:tr w:rsidR="00B52430">
        <w:trPr>
          <w:trHeight w:val="1028"/>
          <w:jc w:val="center"/>
        </w:trPr>
        <w:tc>
          <w:tcPr>
            <w:tcW w:w="8393" w:type="dxa"/>
            <w:vMerge w:val="restart"/>
            <w:tcBorders>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240" w:lineRule="auto"/>
              <w:ind w:left="2880"/>
            </w:pPr>
            <w:r>
              <w:t>Наименование</w:t>
            </w:r>
          </w:p>
        </w:tc>
        <w:tc>
          <w:tcPr>
            <w:tcW w:w="2753" w:type="dxa"/>
            <w:tcBorders>
              <w:left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240" w:lineRule="auto"/>
              <w:ind w:left="720"/>
            </w:pPr>
            <w:r>
              <w:t>Раздел,</w:t>
            </w:r>
          </w:p>
        </w:tc>
        <w:tc>
          <w:tcPr>
            <w:tcW w:w="3090" w:type="dxa"/>
            <w:tcBorders>
              <w:left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240" w:lineRule="auto"/>
              <w:jc w:val="center"/>
            </w:pPr>
            <w:r>
              <w:t>Факт</w:t>
            </w:r>
          </w:p>
        </w:tc>
        <w:tc>
          <w:tcPr>
            <w:tcW w:w="5738" w:type="dxa"/>
            <w:gridSpan w:val="2"/>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495" w:lineRule="exact"/>
              <w:ind w:right="1000"/>
              <w:jc w:val="right"/>
            </w:pPr>
            <w:r>
              <w:t>Утверждено на год решениями Думы</w:t>
            </w:r>
          </w:p>
        </w:tc>
        <w:tc>
          <w:tcPr>
            <w:tcW w:w="3113" w:type="dxa"/>
            <w:vMerge w:val="restart"/>
            <w:tcBorders>
              <w:top w:val="single" w:sz="4" w:space="0" w:color="auto"/>
              <w:left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03" w:lineRule="exact"/>
              <w:jc w:val="center"/>
            </w:pPr>
            <w:r>
              <w:t>Факт исполнения</w:t>
            </w:r>
          </w:p>
        </w:tc>
        <w:tc>
          <w:tcPr>
            <w:tcW w:w="3105" w:type="dxa"/>
            <w:vMerge w:val="restart"/>
            <w:tcBorders>
              <w:top w:val="single" w:sz="4" w:space="0" w:color="auto"/>
              <w:left w:val="single" w:sz="4" w:space="0" w:color="auto"/>
              <w:right w:val="single" w:sz="4" w:space="0" w:color="auto"/>
            </w:tcBorders>
            <w:shd w:val="clear" w:color="auto" w:fill="FFFFFF"/>
          </w:tcPr>
          <w:p w:rsidR="00B52430" w:rsidRDefault="00491058">
            <w:pPr>
              <w:pStyle w:val="150"/>
              <w:framePr w:wrap="notBeside" w:vAnchor="text" w:hAnchor="text" w:xAlign="center" w:y="1"/>
              <w:shd w:val="clear" w:color="auto" w:fill="auto"/>
              <w:spacing w:after="240" w:line="240" w:lineRule="auto"/>
              <w:ind w:left="1540"/>
            </w:pPr>
            <w:r>
              <w:rPr>
                <w:rStyle w:val="15-1pt"/>
              </w:rPr>
              <w:t>/о</w:t>
            </w:r>
          </w:p>
          <w:p w:rsidR="00B52430" w:rsidRDefault="00491058">
            <w:pPr>
              <w:pStyle w:val="50"/>
              <w:framePr w:wrap="notBeside" w:vAnchor="text" w:hAnchor="text" w:xAlign="center" w:y="1"/>
              <w:shd w:val="clear" w:color="auto" w:fill="auto"/>
              <w:spacing w:before="240" w:after="0" w:line="240" w:lineRule="auto"/>
              <w:ind w:left="480"/>
            </w:pPr>
            <w:r>
              <w:t>исполнения</w:t>
            </w:r>
          </w:p>
        </w:tc>
        <w:tc>
          <w:tcPr>
            <w:tcW w:w="3173" w:type="dxa"/>
            <w:tcBorders>
              <w:top w:val="single" w:sz="4" w:space="0" w:color="auto"/>
              <w:left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240" w:lineRule="auto"/>
              <w:jc w:val="both"/>
            </w:pPr>
            <w:r>
              <w:t xml:space="preserve">Доля </w:t>
            </w:r>
            <w:proofErr w:type="gramStart"/>
            <w:r>
              <w:t>в</w:t>
            </w:r>
            <w:proofErr w:type="gramEnd"/>
          </w:p>
        </w:tc>
      </w:tr>
      <w:tr w:rsidR="00B52430">
        <w:trPr>
          <w:trHeight w:val="1763"/>
          <w:jc w:val="center"/>
        </w:trPr>
        <w:tc>
          <w:tcPr>
            <w:tcW w:w="8393" w:type="dxa"/>
            <w:vMerge/>
            <w:tcBorders>
              <w:bottom w:val="single" w:sz="4" w:space="0" w:color="auto"/>
              <w:right w:val="single" w:sz="4" w:space="0" w:color="auto"/>
            </w:tcBorders>
            <w:shd w:val="clear" w:color="auto" w:fill="FFFFFF"/>
          </w:tcPr>
          <w:p w:rsidR="00B52430" w:rsidRDefault="00B52430">
            <w:pPr>
              <w:framePr w:wrap="notBeside" w:vAnchor="text" w:hAnchor="text" w:xAlign="center" w:y="1"/>
            </w:pPr>
          </w:p>
        </w:tc>
        <w:tc>
          <w:tcPr>
            <w:tcW w:w="2753" w:type="dxa"/>
            <w:tcBorders>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240" w:lineRule="auto"/>
              <w:ind w:left="480"/>
            </w:pPr>
            <w:r>
              <w:t>подраздел</w:t>
            </w:r>
          </w:p>
        </w:tc>
        <w:tc>
          <w:tcPr>
            <w:tcW w:w="3090" w:type="dxa"/>
            <w:tcBorders>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0" w:lineRule="exact"/>
              <w:jc w:val="center"/>
            </w:pPr>
            <w:r>
              <w:t>исполнения 2018 года</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0" w:lineRule="exact"/>
              <w:ind w:left="1220"/>
            </w:pPr>
            <w:r>
              <w:t>от</w:t>
            </w:r>
          </w:p>
          <w:p w:rsidR="00B52430" w:rsidRDefault="00491058">
            <w:pPr>
              <w:pStyle w:val="50"/>
              <w:framePr w:wrap="notBeside" w:vAnchor="text" w:hAnchor="text" w:xAlign="center" w:y="1"/>
              <w:shd w:val="clear" w:color="auto" w:fill="auto"/>
              <w:spacing w:after="0" w:line="570" w:lineRule="exact"/>
              <w:ind w:left="500"/>
            </w:pPr>
            <w:r>
              <w:t>07.12.18 г.</w:t>
            </w:r>
          </w:p>
          <w:p w:rsidR="00B52430" w:rsidRDefault="00491058">
            <w:pPr>
              <w:pStyle w:val="150"/>
              <w:framePr w:wrap="notBeside" w:vAnchor="text" w:hAnchor="text" w:xAlign="center" w:y="1"/>
              <w:shd w:val="clear" w:color="auto" w:fill="auto"/>
              <w:spacing w:line="570" w:lineRule="exact"/>
              <w:ind w:left="920"/>
            </w:pPr>
            <w:r>
              <w:t>№9/1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570" w:lineRule="exact"/>
              <w:jc w:val="center"/>
            </w:pPr>
            <w:r>
              <w:t>от</w:t>
            </w:r>
          </w:p>
          <w:p w:rsidR="00B52430" w:rsidRDefault="00491058">
            <w:pPr>
              <w:pStyle w:val="50"/>
              <w:framePr w:wrap="notBeside" w:vAnchor="text" w:hAnchor="text" w:xAlign="center" w:y="1"/>
              <w:shd w:val="clear" w:color="auto" w:fill="auto"/>
              <w:spacing w:after="0" w:line="570" w:lineRule="exact"/>
              <w:jc w:val="center"/>
            </w:pPr>
            <w:r>
              <w:t>25.12.19 г. №13/11</w:t>
            </w:r>
          </w:p>
        </w:tc>
        <w:tc>
          <w:tcPr>
            <w:tcW w:w="3113" w:type="dxa"/>
            <w:vMerge/>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pPr>
          </w:p>
        </w:tc>
        <w:tc>
          <w:tcPr>
            <w:tcW w:w="3105" w:type="dxa"/>
            <w:vMerge/>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pPr>
          </w:p>
        </w:tc>
        <w:tc>
          <w:tcPr>
            <w:tcW w:w="3173" w:type="dxa"/>
            <w:tcBorders>
              <w:left w:val="single" w:sz="4" w:space="0" w:color="auto"/>
              <w:bottom w:val="single" w:sz="4" w:space="0" w:color="auto"/>
              <w:right w:val="single" w:sz="4" w:space="0" w:color="auto"/>
            </w:tcBorders>
            <w:shd w:val="clear" w:color="auto" w:fill="FFFFFF"/>
          </w:tcPr>
          <w:p w:rsidR="00B52430" w:rsidRDefault="00491058">
            <w:pPr>
              <w:pStyle w:val="50"/>
              <w:framePr w:wrap="notBeside" w:vAnchor="text" w:hAnchor="text" w:xAlign="center" w:y="1"/>
              <w:shd w:val="clear" w:color="auto" w:fill="auto"/>
              <w:spacing w:after="0" w:line="495" w:lineRule="exact"/>
              <w:jc w:val="both"/>
            </w:pPr>
            <w:proofErr w:type="gramStart"/>
            <w:r>
              <w:t>общем</w:t>
            </w:r>
            <w:proofErr w:type="gramEnd"/>
            <w:r>
              <w:t xml:space="preserve"> объеме расходов</w:t>
            </w:r>
          </w:p>
        </w:tc>
      </w:tr>
      <w:tr w:rsidR="00B52430">
        <w:trPr>
          <w:trHeight w:val="600"/>
          <w:jc w:val="center"/>
        </w:trPr>
        <w:tc>
          <w:tcPr>
            <w:tcW w:w="8393" w:type="dxa"/>
            <w:tcBorders>
              <w:top w:val="single" w:sz="4" w:space="0" w:color="auto"/>
              <w:bottom w:val="single" w:sz="4" w:space="0" w:color="auto"/>
              <w:right w:val="single" w:sz="4" w:space="0" w:color="auto"/>
            </w:tcBorders>
            <w:shd w:val="clear" w:color="auto" w:fill="FFFFFF"/>
          </w:tcPr>
          <w:p w:rsidR="00B52430" w:rsidRDefault="00491058">
            <w:pPr>
              <w:pStyle w:val="150"/>
              <w:framePr w:wrap="notBeside" w:vAnchor="text" w:hAnchor="text" w:xAlign="center" w:y="1"/>
              <w:shd w:val="clear" w:color="auto" w:fill="auto"/>
              <w:spacing w:line="240" w:lineRule="auto"/>
              <w:ind w:left="4260"/>
            </w:pPr>
            <w:r>
              <w:t>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1320"/>
              <w:jc w:val="left"/>
            </w:pPr>
            <w:r>
              <w:t>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50"/>
              <w:framePr w:wrap="notBeside" w:vAnchor="text" w:hAnchor="text" w:xAlign="center" w:y="1"/>
              <w:shd w:val="clear" w:color="auto" w:fill="auto"/>
              <w:spacing w:line="240" w:lineRule="auto"/>
              <w:jc w:val="center"/>
            </w:pPr>
            <w:r>
              <w:t>3</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50"/>
              <w:framePr w:wrap="notBeside" w:vAnchor="text" w:hAnchor="text" w:xAlign="center" w:y="1"/>
              <w:shd w:val="clear" w:color="auto" w:fill="auto"/>
              <w:spacing w:line="240" w:lineRule="auto"/>
              <w:ind w:left="1220"/>
            </w:pPr>
            <w:r>
              <w:t>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50"/>
              <w:framePr w:wrap="notBeside" w:vAnchor="text" w:hAnchor="text" w:xAlign="center" w:y="1"/>
              <w:shd w:val="clear" w:color="auto" w:fill="auto"/>
              <w:spacing w:line="240" w:lineRule="auto"/>
              <w:jc w:val="center"/>
            </w:pPr>
            <w:r>
              <w:t>5</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6</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50"/>
              <w:framePr w:wrap="notBeside" w:vAnchor="text" w:hAnchor="text" w:xAlign="center" w:y="1"/>
              <w:shd w:val="clear" w:color="auto" w:fill="auto"/>
              <w:spacing w:line="240" w:lineRule="auto"/>
              <w:ind w:left="1540"/>
            </w:pPr>
            <w:r>
              <w:t>7</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1520"/>
              <w:jc w:val="left"/>
            </w:pPr>
            <w:r>
              <w:t>8</w:t>
            </w:r>
          </w:p>
        </w:tc>
      </w:tr>
      <w:tr w:rsidR="00B52430">
        <w:trPr>
          <w:trHeight w:val="1673"/>
          <w:jc w:val="center"/>
        </w:trPr>
        <w:tc>
          <w:tcPr>
            <w:tcW w:w="8393" w:type="dxa"/>
            <w:tcBorders>
              <w:top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825" w:lineRule="exact"/>
              <w:ind w:left="460"/>
            </w:pPr>
            <w:r>
              <w:t>Общегосударственные вопросы</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0100.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4413,9</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500"/>
            </w:pPr>
            <w:r>
              <w:t>3866,0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5022,9</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4736,1</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880"/>
            </w:pPr>
            <w:r>
              <w:t>94,29</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36,64</w:t>
            </w:r>
          </w:p>
        </w:tc>
      </w:tr>
      <w:tr w:rsidR="00B52430">
        <w:trPr>
          <w:trHeight w:val="870"/>
          <w:jc w:val="center"/>
        </w:trPr>
        <w:tc>
          <w:tcPr>
            <w:tcW w:w="8393" w:type="dxa"/>
            <w:tcBorders>
              <w:top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Функционирование</w:t>
            </w:r>
          </w:p>
        </w:tc>
        <w:tc>
          <w:tcPr>
            <w:tcW w:w="275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765"/>
          <w:jc w:val="center"/>
        </w:trPr>
        <w:tc>
          <w:tcPr>
            <w:tcW w:w="8393" w:type="dxa"/>
            <w:tcBorders>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высшего должностного</w:t>
            </w:r>
          </w:p>
        </w:tc>
        <w:tc>
          <w:tcPr>
            <w:tcW w:w="275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0102.</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598,6</w:t>
            </w:r>
          </w:p>
        </w:tc>
        <w:tc>
          <w:tcPr>
            <w:tcW w:w="2648"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586,0</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742,3</w:t>
            </w:r>
          </w:p>
        </w:tc>
        <w:tc>
          <w:tcPr>
            <w:tcW w:w="311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742,2</w:t>
            </w:r>
          </w:p>
        </w:tc>
        <w:tc>
          <w:tcPr>
            <w:tcW w:w="3105"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99,99</w:t>
            </w:r>
          </w:p>
        </w:tc>
        <w:tc>
          <w:tcPr>
            <w:tcW w:w="317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5,74</w:t>
            </w:r>
          </w:p>
        </w:tc>
      </w:tr>
      <w:tr w:rsidR="00B52430">
        <w:trPr>
          <w:trHeight w:val="855"/>
          <w:jc w:val="center"/>
        </w:trPr>
        <w:tc>
          <w:tcPr>
            <w:tcW w:w="8393" w:type="dxa"/>
            <w:tcBorders>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лица субъекта РФ</w:t>
            </w:r>
          </w:p>
        </w:tc>
        <w:tc>
          <w:tcPr>
            <w:tcW w:w="275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855"/>
          <w:jc w:val="center"/>
        </w:trPr>
        <w:tc>
          <w:tcPr>
            <w:tcW w:w="8393" w:type="dxa"/>
            <w:tcBorders>
              <w:top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Функционирование</w:t>
            </w:r>
          </w:p>
        </w:tc>
        <w:tc>
          <w:tcPr>
            <w:tcW w:w="275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833"/>
          <w:jc w:val="center"/>
        </w:trPr>
        <w:tc>
          <w:tcPr>
            <w:tcW w:w="8393" w:type="dxa"/>
            <w:tcBorders>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Правительства РФ, высших</w:t>
            </w:r>
          </w:p>
        </w:tc>
        <w:tc>
          <w:tcPr>
            <w:tcW w:w="275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788"/>
          <w:jc w:val="center"/>
        </w:trPr>
        <w:tc>
          <w:tcPr>
            <w:tcW w:w="839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 xml:space="preserve">органов </w:t>
            </w:r>
            <w:proofErr w:type="gramStart"/>
            <w:r>
              <w:t>исполнительной</w:t>
            </w:r>
            <w:proofErr w:type="gramEnd"/>
          </w:p>
        </w:tc>
        <w:tc>
          <w:tcPr>
            <w:tcW w:w="275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0104.</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3815,3</w:t>
            </w:r>
          </w:p>
        </w:tc>
        <w:tc>
          <w:tcPr>
            <w:tcW w:w="2648"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500"/>
              <w:jc w:val="left"/>
            </w:pPr>
            <w:r>
              <w:t>3269,3</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4279,9</w:t>
            </w:r>
          </w:p>
        </w:tc>
        <w:tc>
          <w:tcPr>
            <w:tcW w:w="311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3993,9</w:t>
            </w:r>
          </w:p>
        </w:tc>
        <w:tc>
          <w:tcPr>
            <w:tcW w:w="3105"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93,32</w:t>
            </w:r>
          </w:p>
        </w:tc>
        <w:tc>
          <w:tcPr>
            <w:tcW w:w="317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30,90</w:t>
            </w:r>
          </w:p>
        </w:tc>
      </w:tr>
      <w:tr w:rsidR="00B52430">
        <w:trPr>
          <w:trHeight w:val="885"/>
          <w:jc w:val="center"/>
        </w:trPr>
        <w:tc>
          <w:tcPr>
            <w:tcW w:w="839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власти субъектов РФ,</w:t>
            </w:r>
          </w:p>
        </w:tc>
        <w:tc>
          <w:tcPr>
            <w:tcW w:w="275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795"/>
          <w:jc w:val="center"/>
        </w:trPr>
        <w:tc>
          <w:tcPr>
            <w:tcW w:w="8393" w:type="dxa"/>
            <w:tcBorders>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местных администраций</w:t>
            </w:r>
          </w:p>
        </w:tc>
        <w:tc>
          <w:tcPr>
            <w:tcW w:w="275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855"/>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Резервный фонд</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0111.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920"/>
              <w:jc w:val="left"/>
            </w:pPr>
            <w:r>
              <w:t>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1040"/>
              <w:jc w:val="left"/>
            </w:pPr>
            <w:r>
              <w:t>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0,00</w:t>
            </w:r>
          </w:p>
        </w:tc>
      </w:tr>
      <w:tr w:rsidR="00B52430">
        <w:trPr>
          <w:trHeight w:val="863"/>
          <w:jc w:val="center"/>
        </w:trPr>
        <w:tc>
          <w:tcPr>
            <w:tcW w:w="8393" w:type="dxa"/>
            <w:tcBorders>
              <w:top w:val="single" w:sz="4" w:space="0" w:color="auto"/>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Другие</w:t>
            </w:r>
          </w:p>
        </w:tc>
        <w:tc>
          <w:tcPr>
            <w:tcW w:w="275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863"/>
          <w:jc w:val="center"/>
        </w:trPr>
        <w:tc>
          <w:tcPr>
            <w:tcW w:w="839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общегосударственные</w:t>
            </w:r>
          </w:p>
        </w:tc>
        <w:tc>
          <w:tcPr>
            <w:tcW w:w="275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0113.</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2648"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920"/>
              <w:jc w:val="left"/>
            </w:pPr>
            <w:r>
              <w:t>0,7</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0,7</w:t>
            </w:r>
          </w:p>
        </w:tc>
        <w:tc>
          <w:tcPr>
            <w:tcW w:w="311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3105"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1040"/>
              <w:jc w:val="left"/>
            </w:pPr>
            <w:r>
              <w:t>0,00</w:t>
            </w:r>
          </w:p>
        </w:tc>
        <w:tc>
          <w:tcPr>
            <w:tcW w:w="317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0,00</w:t>
            </w:r>
          </w:p>
        </w:tc>
      </w:tr>
      <w:tr w:rsidR="00B52430">
        <w:trPr>
          <w:trHeight w:val="788"/>
          <w:jc w:val="center"/>
        </w:trPr>
        <w:tc>
          <w:tcPr>
            <w:tcW w:w="8393" w:type="dxa"/>
            <w:tcBorders>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вопросы</w:t>
            </w:r>
          </w:p>
        </w:tc>
        <w:tc>
          <w:tcPr>
            <w:tcW w:w="275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491058">
            <w:pPr>
              <w:pStyle w:val="160"/>
              <w:framePr w:wrap="notBeside" w:vAnchor="text" w:hAnchor="text" w:xAlign="center" w:y="1"/>
              <w:shd w:val="clear" w:color="auto" w:fill="auto"/>
              <w:spacing w:line="240" w:lineRule="auto"/>
              <w:ind w:left="2720"/>
            </w:pPr>
            <w:r>
              <w:t>•</w:t>
            </w:r>
          </w:p>
        </w:tc>
        <w:tc>
          <w:tcPr>
            <w:tcW w:w="2648"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855"/>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60"/>
            </w:pPr>
            <w:r>
              <w:t>Национальная оборона</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0200.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71,2</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115,1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115,1</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115,1</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880"/>
            </w:pPr>
            <w:r>
              <w:t>100,00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0,89</w:t>
            </w:r>
          </w:p>
        </w:tc>
      </w:tr>
      <w:tr w:rsidR="00B52430">
        <w:trPr>
          <w:trHeight w:val="1680"/>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825" w:lineRule="exact"/>
              <w:ind w:left="460"/>
              <w:jc w:val="left"/>
            </w:pPr>
            <w:r>
              <w:t>Мобилизационная и вневойсковая подготовка</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0203.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71,2</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115,1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115,1</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115,1</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100,00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0,89</w:t>
            </w:r>
          </w:p>
        </w:tc>
      </w:tr>
      <w:tr w:rsidR="00B52430">
        <w:trPr>
          <w:trHeight w:val="750"/>
          <w:jc w:val="center"/>
        </w:trPr>
        <w:tc>
          <w:tcPr>
            <w:tcW w:w="8393" w:type="dxa"/>
            <w:tcBorders>
              <w:top w:val="single" w:sz="4" w:space="0" w:color="auto"/>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60"/>
            </w:pPr>
            <w:r>
              <w:t>Национальная</w:t>
            </w:r>
          </w:p>
        </w:tc>
        <w:tc>
          <w:tcPr>
            <w:tcW w:w="275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1538"/>
          <w:jc w:val="center"/>
        </w:trPr>
        <w:tc>
          <w:tcPr>
            <w:tcW w:w="8393"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713" w:lineRule="exact"/>
              <w:ind w:left="460"/>
            </w:pPr>
            <w:r>
              <w:t>безопасность и правоохранительная</w:t>
            </w:r>
          </w:p>
        </w:tc>
        <w:tc>
          <w:tcPr>
            <w:tcW w:w="2753"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0300.</w:t>
            </w:r>
          </w:p>
        </w:tc>
        <w:tc>
          <w:tcPr>
            <w:tcW w:w="3090"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100,4</w:t>
            </w:r>
          </w:p>
        </w:tc>
        <w:tc>
          <w:tcPr>
            <w:tcW w:w="2648"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143,5</w:t>
            </w:r>
          </w:p>
        </w:tc>
        <w:tc>
          <w:tcPr>
            <w:tcW w:w="3090"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210,0</w:t>
            </w:r>
          </w:p>
        </w:tc>
        <w:tc>
          <w:tcPr>
            <w:tcW w:w="3113"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128,8</w:t>
            </w:r>
          </w:p>
        </w:tc>
        <w:tc>
          <w:tcPr>
            <w:tcW w:w="3105"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880"/>
            </w:pPr>
            <w:r>
              <w:t>61,33</w:t>
            </w:r>
          </w:p>
        </w:tc>
        <w:tc>
          <w:tcPr>
            <w:tcW w:w="3173"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1,00</w:t>
            </w:r>
          </w:p>
        </w:tc>
      </w:tr>
      <w:tr w:rsidR="00B52430">
        <w:trPr>
          <w:trHeight w:val="615"/>
          <w:jc w:val="center"/>
        </w:trPr>
        <w:tc>
          <w:tcPr>
            <w:tcW w:w="8393" w:type="dxa"/>
            <w:tcBorders>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60"/>
            </w:pPr>
            <w:r>
              <w:t>деятельность</w:t>
            </w:r>
          </w:p>
        </w:tc>
        <w:tc>
          <w:tcPr>
            <w:tcW w:w="275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788"/>
          <w:jc w:val="center"/>
        </w:trPr>
        <w:tc>
          <w:tcPr>
            <w:tcW w:w="8393" w:type="dxa"/>
            <w:tcBorders>
              <w:top w:val="single" w:sz="4" w:space="0" w:color="auto"/>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 xml:space="preserve">Защита населения </w:t>
            </w:r>
            <w:proofErr w:type="gramStart"/>
            <w:r>
              <w:t>на</w:t>
            </w:r>
            <w:proofErr w:type="gramEnd"/>
          </w:p>
        </w:tc>
        <w:tc>
          <w:tcPr>
            <w:tcW w:w="275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1478"/>
          <w:jc w:val="center"/>
        </w:trPr>
        <w:tc>
          <w:tcPr>
            <w:tcW w:w="839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713" w:lineRule="exact"/>
              <w:ind w:left="460"/>
              <w:jc w:val="left"/>
            </w:pPr>
            <w:r>
              <w:t xml:space="preserve">территории от </w:t>
            </w:r>
            <w:r>
              <w:rPr>
                <w:rStyle w:val="41"/>
              </w:rPr>
              <w:t>чрезвычайных</w:t>
            </w:r>
            <w:r>
              <w:t xml:space="preserve"> ситуаций</w:t>
            </w:r>
          </w:p>
        </w:tc>
        <w:tc>
          <w:tcPr>
            <w:tcW w:w="275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0309.</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100,4</w:t>
            </w:r>
          </w:p>
        </w:tc>
        <w:tc>
          <w:tcPr>
            <w:tcW w:w="2648"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143,5</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210,0</w:t>
            </w:r>
          </w:p>
        </w:tc>
        <w:tc>
          <w:tcPr>
            <w:tcW w:w="311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128,8</w:t>
            </w:r>
          </w:p>
        </w:tc>
        <w:tc>
          <w:tcPr>
            <w:tcW w:w="3105"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61,33</w:t>
            </w:r>
          </w:p>
        </w:tc>
        <w:tc>
          <w:tcPr>
            <w:tcW w:w="317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1,00</w:t>
            </w:r>
          </w:p>
        </w:tc>
      </w:tr>
      <w:tr w:rsidR="00B52430">
        <w:trPr>
          <w:trHeight w:val="728"/>
          <w:jc w:val="center"/>
        </w:trPr>
        <w:tc>
          <w:tcPr>
            <w:tcW w:w="839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природного техногенного</w:t>
            </w:r>
          </w:p>
        </w:tc>
        <w:tc>
          <w:tcPr>
            <w:tcW w:w="275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623"/>
          <w:jc w:val="center"/>
        </w:trPr>
        <w:tc>
          <w:tcPr>
            <w:tcW w:w="8393" w:type="dxa"/>
            <w:tcBorders>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характера</w:t>
            </w:r>
          </w:p>
        </w:tc>
        <w:tc>
          <w:tcPr>
            <w:tcW w:w="275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908"/>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60"/>
            </w:pPr>
            <w:r>
              <w:t>Национальная экономика</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0400.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201,2</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829,4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2530,2</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2068,6</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880"/>
            </w:pPr>
            <w:r>
              <w:t>81,76</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16,01</w:t>
            </w:r>
          </w:p>
        </w:tc>
      </w:tr>
      <w:tr w:rsidR="00B52430">
        <w:trPr>
          <w:trHeight w:val="1470"/>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713" w:lineRule="exact"/>
              <w:ind w:left="460"/>
              <w:jc w:val="left"/>
            </w:pPr>
            <w:r>
              <w:t>Общеэкономические вопросы</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0401.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33,6</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33,6</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36,4</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34,6</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95,05</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0,27</w:t>
            </w:r>
          </w:p>
        </w:tc>
      </w:tr>
      <w:tr w:rsidR="00B52430">
        <w:trPr>
          <w:trHeight w:val="1680"/>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818" w:lineRule="exact"/>
              <w:ind w:left="460"/>
              <w:jc w:val="left"/>
            </w:pPr>
            <w:r>
              <w:t>Дорожное хозяйство (дорожные фонды)</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0409.</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167,6</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795,8</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2493,8</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2034,0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81,56</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15,74</w:t>
            </w:r>
          </w:p>
        </w:tc>
      </w:tr>
      <w:tr w:rsidR="00B52430">
        <w:trPr>
          <w:trHeight w:val="1680"/>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818" w:lineRule="exact"/>
              <w:ind w:left="460"/>
            </w:pPr>
            <w:r>
              <w:t>Жилищно-коммунальное хозяйство</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0500.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113,5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399,3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2536,6</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2414,5</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880"/>
            </w:pPr>
            <w:r>
              <w:t>95,19</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18,68</w:t>
            </w:r>
          </w:p>
        </w:tc>
      </w:tr>
      <w:tr w:rsidR="00B52430">
        <w:trPr>
          <w:trHeight w:val="855"/>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Коммунальное хозяйство</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0502.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82,8</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399,3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2349,0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2288,4</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97,42</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17,71</w:t>
            </w:r>
          </w:p>
        </w:tc>
      </w:tr>
      <w:tr w:rsidR="00B52430">
        <w:trPr>
          <w:trHeight w:val="848"/>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Благоустройство</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0503.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30,7</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920"/>
              <w:jc w:val="left"/>
            </w:pPr>
            <w:r>
              <w:t>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187,6</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126,1</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67,22</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0,98</w:t>
            </w:r>
          </w:p>
        </w:tc>
      </w:tr>
      <w:tr w:rsidR="00B52430">
        <w:trPr>
          <w:trHeight w:val="743"/>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60"/>
            </w:pPr>
            <w:r>
              <w:t>Образование</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0700.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31,0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27,0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27,0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00"/>
            </w:pPr>
            <w:r>
              <w:t>100,00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0,21</w:t>
            </w:r>
          </w:p>
        </w:tc>
      </w:tr>
      <w:tr w:rsidR="00B52430">
        <w:trPr>
          <w:trHeight w:val="878"/>
          <w:jc w:val="center"/>
        </w:trPr>
        <w:tc>
          <w:tcPr>
            <w:tcW w:w="8393" w:type="dxa"/>
            <w:tcBorders>
              <w:top w:val="single" w:sz="4" w:space="0" w:color="auto"/>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Профессиональная</w:t>
            </w:r>
          </w:p>
        </w:tc>
        <w:tc>
          <w:tcPr>
            <w:tcW w:w="275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788"/>
          <w:jc w:val="center"/>
        </w:trPr>
        <w:tc>
          <w:tcPr>
            <w:tcW w:w="839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подготовка, переподготовка</w:t>
            </w:r>
          </w:p>
        </w:tc>
        <w:tc>
          <w:tcPr>
            <w:tcW w:w="275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0705.</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31,0</w:t>
            </w:r>
          </w:p>
        </w:tc>
        <w:tc>
          <w:tcPr>
            <w:tcW w:w="2648"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920"/>
              <w:jc w:val="left"/>
            </w:pPr>
            <w:r>
              <w:t>10,0</w:t>
            </w:r>
          </w:p>
        </w:tc>
        <w:tc>
          <w:tcPr>
            <w:tcW w:w="3090"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27,0</w:t>
            </w:r>
          </w:p>
        </w:tc>
        <w:tc>
          <w:tcPr>
            <w:tcW w:w="311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27,0</w:t>
            </w:r>
          </w:p>
        </w:tc>
        <w:tc>
          <w:tcPr>
            <w:tcW w:w="3105"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100,00</w:t>
            </w:r>
          </w:p>
        </w:tc>
        <w:tc>
          <w:tcPr>
            <w:tcW w:w="3173" w:type="dxa"/>
            <w:tcBorders>
              <w:left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0,21</w:t>
            </w:r>
          </w:p>
        </w:tc>
      </w:tr>
      <w:tr w:rsidR="00B52430">
        <w:trPr>
          <w:trHeight w:val="833"/>
          <w:jc w:val="center"/>
        </w:trPr>
        <w:tc>
          <w:tcPr>
            <w:tcW w:w="8393" w:type="dxa"/>
            <w:tcBorders>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rPr>
                <w:rStyle w:val="41"/>
              </w:rPr>
              <w:t>и повышение</w:t>
            </w:r>
            <w:r>
              <w:t xml:space="preserve"> квалификации</w:t>
            </w:r>
          </w:p>
        </w:tc>
        <w:tc>
          <w:tcPr>
            <w:tcW w:w="275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878"/>
          <w:jc w:val="center"/>
        </w:trPr>
        <w:tc>
          <w:tcPr>
            <w:tcW w:w="8393" w:type="dxa"/>
            <w:tcBorders>
              <w:top w:val="single" w:sz="4" w:space="0" w:color="auto"/>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60"/>
            </w:pPr>
            <w:r>
              <w:t>Культура,</w:t>
            </w:r>
          </w:p>
        </w:tc>
        <w:tc>
          <w:tcPr>
            <w:tcW w:w="275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top w:val="single" w:sz="4" w:space="0" w:color="auto"/>
              <w:left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1673"/>
          <w:jc w:val="center"/>
        </w:trPr>
        <w:tc>
          <w:tcPr>
            <w:tcW w:w="8393"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840" w:lineRule="exact"/>
              <w:ind w:left="460"/>
            </w:pPr>
            <w:r>
              <w:t xml:space="preserve">кинематография и средства </w:t>
            </w:r>
            <w:proofErr w:type="gramStart"/>
            <w:r>
              <w:t>массовой</w:t>
            </w:r>
            <w:proofErr w:type="gramEnd"/>
          </w:p>
        </w:tc>
        <w:tc>
          <w:tcPr>
            <w:tcW w:w="2753"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0800.</w:t>
            </w:r>
          </w:p>
        </w:tc>
        <w:tc>
          <w:tcPr>
            <w:tcW w:w="3090"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2320,8</w:t>
            </w:r>
          </w:p>
        </w:tc>
        <w:tc>
          <w:tcPr>
            <w:tcW w:w="2648"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500"/>
            </w:pPr>
            <w:r>
              <w:t>1917,7</w:t>
            </w:r>
          </w:p>
        </w:tc>
        <w:tc>
          <w:tcPr>
            <w:tcW w:w="3090"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3919,5</w:t>
            </w:r>
          </w:p>
        </w:tc>
        <w:tc>
          <w:tcPr>
            <w:tcW w:w="3113"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3350,1</w:t>
            </w:r>
          </w:p>
        </w:tc>
        <w:tc>
          <w:tcPr>
            <w:tcW w:w="3105"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880"/>
            </w:pPr>
            <w:r>
              <w:t>85,47</w:t>
            </w:r>
          </w:p>
        </w:tc>
        <w:tc>
          <w:tcPr>
            <w:tcW w:w="3173" w:type="dxa"/>
            <w:tcBorders>
              <w:left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25,92</w:t>
            </w:r>
          </w:p>
        </w:tc>
      </w:tr>
      <w:tr w:rsidR="00B52430">
        <w:trPr>
          <w:trHeight w:val="795"/>
          <w:jc w:val="center"/>
        </w:trPr>
        <w:tc>
          <w:tcPr>
            <w:tcW w:w="8393" w:type="dxa"/>
            <w:tcBorders>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60"/>
            </w:pPr>
            <w:r>
              <w:t>информации,</w:t>
            </w:r>
          </w:p>
        </w:tc>
        <w:tc>
          <w:tcPr>
            <w:tcW w:w="275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2648"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090"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1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05"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c>
          <w:tcPr>
            <w:tcW w:w="3173" w:type="dxa"/>
            <w:tcBorders>
              <w:left w:val="single" w:sz="4" w:space="0" w:color="auto"/>
              <w:bottom w:val="single" w:sz="4" w:space="0" w:color="auto"/>
              <w:right w:val="single" w:sz="4" w:space="0" w:color="auto"/>
            </w:tcBorders>
            <w:shd w:val="clear" w:color="auto" w:fill="FFFFFF"/>
          </w:tcPr>
          <w:p w:rsidR="00B52430" w:rsidRDefault="00B52430">
            <w:pPr>
              <w:framePr w:wrap="notBeside" w:vAnchor="text" w:hAnchor="text" w:xAlign="center" w:y="1"/>
              <w:rPr>
                <w:sz w:val="10"/>
                <w:szCs w:val="10"/>
              </w:rPr>
            </w:pPr>
          </w:p>
        </w:tc>
      </w:tr>
      <w:tr w:rsidR="00B52430">
        <w:trPr>
          <w:trHeight w:val="750"/>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Культура</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0801.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2320,8</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500"/>
              <w:jc w:val="left"/>
            </w:pPr>
            <w:r>
              <w:t>1917,7</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3919,5</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3350,1</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880"/>
              <w:jc w:val="left"/>
            </w:pPr>
            <w:r>
              <w:t>85,47</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25,92</w:t>
            </w:r>
          </w:p>
        </w:tc>
      </w:tr>
      <w:tr w:rsidR="00B52430">
        <w:trPr>
          <w:trHeight w:val="750"/>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460"/>
            </w:pPr>
            <w:r>
              <w:t>Социальная политика</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1000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0,0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920"/>
            </w:pPr>
            <w:r>
              <w:t>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10,0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1040"/>
            </w:pPr>
            <w:r>
              <w:t>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0,00</w:t>
            </w:r>
          </w:p>
        </w:tc>
      </w:tr>
      <w:tr w:rsidR="00B52430">
        <w:trPr>
          <w:trHeight w:val="758"/>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t>Пенсионное обеспечение</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920"/>
              <w:jc w:val="left"/>
            </w:pPr>
            <w:r>
              <w:t>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10,0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1040"/>
              <w:jc w:val="left"/>
            </w:pPr>
            <w:r>
              <w:t>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0,00</w:t>
            </w:r>
          </w:p>
        </w:tc>
      </w:tr>
      <w:tr w:rsidR="00B52430">
        <w:trPr>
          <w:trHeight w:val="1463"/>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713" w:lineRule="exact"/>
              <w:ind w:left="460"/>
            </w:pPr>
            <w:r>
              <w:t>Физическая культура и спорт</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rPr>
                <w:rStyle w:val="133pt"/>
              </w:rPr>
              <w:t>1100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0,0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1040"/>
            </w:pPr>
            <w:r>
              <w:t>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0,00</w:t>
            </w:r>
          </w:p>
        </w:tc>
      </w:tr>
      <w:tr w:rsidR="00B52430">
        <w:trPr>
          <w:trHeight w:val="750"/>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460"/>
              <w:jc w:val="left"/>
            </w:pPr>
            <w:r>
              <w:rPr>
                <w:rStyle w:val="41"/>
              </w:rPr>
              <w:t>Физическая</w:t>
            </w:r>
            <w:r>
              <w:t xml:space="preserve"> культура</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rPr>
                <w:rStyle w:val="42pt0"/>
              </w:rPr>
              <w:t>1101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720"/>
              <w:jc w:val="left"/>
            </w:pPr>
            <w:r>
              <w:t>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jc w:val="center"/>
            </w:pPr>
            <w: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ind w:left="1040"/>
              <w:jc w:val="left"/>
            </w:pPr>
            <w:r>
              <w:t>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40"/>
              <w:framePr w:wrap="notBeside" w:vAnchor="text" w:hAnchor="text" w:xAlign="center" w:y="1"/>
              <w:shd w:val="clear" w:color="auto" w:fill="auto"/>
              <w:spacing w:line="240" w:lineRule="auto"/>
            </w:pPr>
            <w:r>
              <w:t>0,00</w:t>
            </w:r>
          </w:p>
        </w:tc>
      </w:tr>
      <w:tr w:rsidR="00B52430">
        <w:trPr>
          <w:trHeight w:val="1733"/>
          <w:jc w:val="center"/>
        </w:trPr>
        <w:tc>
          <w:tcPr>
            <w:tcW w:w="839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825" w:lineRule="exact"/>
              <w:ind w:left="460"/>
            </w:pPr>
            <w:r>
              <w:t>Межбюджетные трансферты общего</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1400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84,2</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20"/>
            </w:pPr>
            <w:r>
              <w:t>84,2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84,2</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center"/>
            </w:pPr>
            <w:r>
              <w:t>84,2</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ind w:left="700"/>
            </w:pPr>
            <w:r>
              <w:t>100,00</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B52430" w:rsidRDefault="00491058">
            <w:pPr>
              <w:pStyle w:val="130"/>
              <w:framePr w:wrap="notBeside" w:vAnchor="text" w:hAnchor="text" w:xAlign="center" w:y="1"/>
              <w:shd w:val="clear" w:color="auto" w:fill="auto"/>
              <w:spacing w:line="240" w:lineRule="auto"/>
              <w:jc w:val="both"/>
            </w:pPr>
            <w:r>
              <w:t>0,65</w:t>
            </w:r>
          </w:p>
        </w:tc>
      </w:tr>
    </w:tbl>
    <w:p w:rsidR="00B52430" w:rsidRDefault="00B52430">
      <w:pPr>
        <w:rPr>
          <w:sz w:val="2"/>
          <w:szCs w:val="2"/>
        </w:rPr>
        <w:sectPr w:rsidR="00B52430">
          <w:type w:val="continuous"/>
          <w:pgSz w:w="31680" w:h="31680"/>
          <w:pgMar w:top="0" w:right="103" w:bottom="516" w:left="2057"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8325"/>
        <w:gridCol w:w="2760"/>
        <w:gridCol w:w="3075"/>
        <w:gridCol w:w="2655"/>
        <w:gridCol w:w="3090"/>
        <w:gridCol w:w="3113"/>
        <w:gridCol w:w="3105"/>
        <w:gridCol w:w="3113"/>
      </w:tblGrid>
      <w:tr w:rsidR="00F70771" w:rsidTr="00F70771">
        <w:trPr>
          <w:trHeight w:val="1266"/>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130"/>
              <w:framePr w:wrap="notBeside" w:vAnchor="text" w:hAnchor="text" w:xAlign="center" w:y="1"/>
              <w:shd w:val="clear" w:color="auto" w:fill="auto"/>
              <w:spacing w:line="240" w:lineRule="auto"/>
              <w:ind w:left="460"/>
              <w:rPr>
                <w:lang w:val="ru-RU"/>
              </w:rPr>
            </w:pPr>
            <w:r>
              <w:rPr>
                <w:lang w:val="ru-RU"/>
              </w:rPr>
              <w:lastRenderedPageBreak/>
              <w:t>Благоустройство</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130"/>
              <w:framePr w:wrap="notBeside" w:vAnchor="text" w:hAnchor="text" w:xAlign="center" w:y="1"/>
              <w:shd w:val="clear" w:color="auto" w:fill="auto"/>
              <w:spacing w:line="240" w:lineRule="auto"/>
              <w:ind w:left="720"/>
            </w:pPr>
            <w:r>
              <w:t>0</w:t>
            </w:r>
            <w:r>
              <w:rPr>
                <w:lang w:val="ru-RU"/>
              </w:rPr>
              <w:t>503</w:t>
            </w:r>
            <w:r>
              <w:t>.</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130"/>
              <w:framePr w:wrap="notBeside" w:vAnchor="text" w:hAnchor="text" w:xAlign="center" w:y="1"/>
              <w:shd w:val="clear" w:color="auto" w:fill="auto"/>
              <w:spacing w:line="240" w:lineRule="auto"/>
              <w:jc w:val="center"/>
              <w:rPr>
                <w:lang w:val="ru-RU"/>
              </w:rPr>
            </w:pPr>
            <w:r>
              <w:rPr>
                <w:lang w:val="ru-RU"/>
              </w:rPr>
              <w:t>30,7</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130"/>
              <w:framePr w:wrap="notBeside" w:vAnchor="text" w:hAnchor="text" w:xAlign="center" w:y="1"/>
              <w:shd w:val="clear" w:color="auto" w:fill="auto"/>
              <w:spacing w:line="240" w:lineRule="auto"/>
              <w:ind w:left="720"/>
              <w:rPr>
                <w:lang w:val="ru-RU"/>
              </w:rPr>
            </w:pPr>
            <w:r>
              <w:rPr>
                <w:lang w:val="ru-RU"/>
              </w:rPr>
              <w:t>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130"/>
              <w:framePr w:wrap="notBeside" w:vAnchor="text" w:hAnchor="text" w:xAlign="center" w:y="1"/>
              <w:shd w:val="clear" w:color="auto" w:fill="auto"/>
              <w:spacing w:line="240" w:lineRule="auto"/>
              <w:jc w:val="center"/>
              <w:rPr>
                <w:lang w:val="ru-RU"/>
              </w:rPr>
            </w:pPr>
            <w:r>
              <w:rPr>
                <w:lang w:val="ru-RU"/>
              </w:rPr>
              <w:t>187,6</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130"/>
              <w:framePr w:wrap="notBeside" w:vAnchor="text" w:hAnchor="text" w:xAlign="center" w:y="1"/>
              <w:shd w:val="clear" w:color="auto" w:fill="auto"/>
              <w:spacing w:line="240" w:lineRule="auto"/>
              <w:jc w:val="center"/>
              <w:rPr>
                <w:lang w:val="ru-RU"/>
              </w:rPr>
            </w:pPr>
            <w:r>
              <w:rPr>
                <w:lang w:val="ru-RU"/>
              </w:rPr>
              <w:t>126,1</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130"/>
              <w:framePr w:wrap="notBeside" w:vAnchor="text" w:hAnchor="text" w:xAlign="center" w:y="1"/>
              <w:shd w:val="clear" w:color="auto" w:fill="auto"/>
              <w:spacing w:line="240" w:lineRule="auto"/>
              <w:ind w:left="880"/>
              <w:rPr>
                <w:lang w:val="ru-RU"/>
              </w:rPr>
            </w:pPr>
            <w:r>
              <w:rPr>
                <w:lang w:val="ru-RU"/>
              </w:rPr>
              <w:t>67,22</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130"/>
              <w:framePr w:wrap="notBeside" w:vAnchor="text" w:hAnchor="text" w:xAlign="center" w:y="1"/>
              <w:shd w:val="clear" w:color="auto" w:fill="auto"/>
              <w:spacing w:line="240" w:lineRule="auto"/>
              <w:jc w:val="both"/>
              <w:rPr>
                <w:lang w:val="ru-RU"/>
              </w:rPr>
            </w:pPr>
            <w:r>
              <w:rPr>
                <w:lang w:val="ru-RU"/>
              </w:rPr>
              <w:t xml:space="preserve">     0,98</w:t>
            </w:r>
          </w:p>
        </w:tc>
      </w:tr>
      <w:tr w:rsidR="00F70771" w:rsidRPr="00F7077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40"/>
              <w:framePr w:wrap="notBeside" w:vAnchor="text" w:hAnchor="text" w:xAlign="center" w:y="1"/>
              <w:shd w:val="clear" w:color="auto" w:fill="auto"/>
              <w:spacing w:line="818" w:lineRule="exact"/>
              <w:ind w:left="400"/>
              <w:jc w:val="left"/>
              <w:rPr>
                <w:rStyle w:val="42pt1"/>
                <w:b/>
                <w:sz w:val="52"/>
                <w:szCs w:val="52"/>
                <w:lang w:val="ru-RU"/>
              </w:rPr>
            </w:pPr>
            <w:r w:rsidRPr="00F70771">
              <w:rPr>
                <w:rStyle w:val="42pt1"/>
                <w:b/>
                <w:sz w:val="52"/>
                <w:szCs w:val="52"/>
                <w:lang w:val="ru-RU"/>
              </w:rPr>
              <w:t>Образование</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b/>
                <w:sz w:val="52"/>
                <w:szCs w:val="52"/>
                <w:lang w:val="ru-RU"/>
              </w:rPr>
            </w:pPr>
            <w:r w:rsidRPr="00F70771">
              <w:rPr>
                <w:rFonts w:ascii="Times New Roman" w:hAnsi="Times New Roman" w:cs="Times New Roman"/>
                <w:b/>
                <w:sz w:val="52"/>
                <w:szCs w:val="52"/>
                <w:lang w:val="ru-RU"/>
              </w:rPr>
              <w:t>0700</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31,0</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b/>
                <w:sz w:val="52"/>
                <w:szCs w:val="52"/>
                <w:lang w:val="ru-RU"/>
              </w:rPr>
            </w:pPr>
            <w:r w:rsidRPr="00F70771">
              <w:rPr>
                <w:rFonts w:ascii="Times New Roman" w:hAnsi="Times New Roman" w:cs="Times New Roman"/>
                <w:b/>
                <w:sz w:val="52"/>
                <w:szCs w:val="52"/>
                <w:lang w:val="ru-RU"/>
              </w:rPr>
              <w:t>27,0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b/>
                <w:sz w:val="52"/>
                <w:szCs w:val="52"/>
                <w:lang w:val="ru-RU"/>
              </w:rPr>
            </w:pPr>
            <w:r w:rsidRPr="00F70771">
              <w:rPr>
                <w:rFonts w:ascii="Times New Roman" w:hAnsi="Times New Roman" w:cs="Times New Roman"/>
                <w:b/>
                <w:sz w:val="52"/>
                <w:szCs w:val="52"/>
                <w:lang w:val="ru-RU"/>
              </w:rPr>
              <w:t>27,0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b/>
                <w:sz w:val="52"/>
                <w:szCs w:val="52"/>
                <w:lang w:val="ru-RU"/>
              </w:rPr>
            </w:pPr>
            <w:r w:rsidRPr="00F70771">
              <w:rPr>
                <w:rFonts w:ascii="Times New Roman" w:hAnsi="Times New Roman" w:cs="Times New Roman"/>
                <w:b/>
                <w:sz w:val="52"/>
                <w:szCs w:val="52"/>
                <w:lang w:val="ru-RU"/>
              </w:rPr>
              <w:t>100,0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b/>
                <w:sz w:val="52"/>
                <w:szCs w:val="52"/>
                <w:lang w:val="ru-RU"/>
              </w:rPr>
            </w:pPr>
            <w:r w:rsidRPr="00F70771">
              <w:rPr>
                <w:rFonts w:ascii="Times New Roman" w:hAnsi="Times New Roman" w:cs="Times New Roman"/>
                <w:b/>
                <w:sz w:val="52"/>
                <w:szCs w:val="52"/>
                <w:lang w:val="ru-RU"/>
              </w:rPr>
              <w:t>0,21</w:t>
            </w:r>
          </w:p>
        </w:tc>
      </w:tr>
      <w:tr w:rsidR="00F70771" w:rsidRPr="00F7077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pStyle w:val="40"/>
              <w:framePr w:wrap="notBeside" w:vAnchor="text" w:hAnchor="text" w:xAlign="center" w:y="1"/>
              <w:shd w:val="clear" w:color="auto" w:fill="auto"/>
              <w:spacing w:line="818" w:lineRule="exact"/>
              <w:ind w:left="400"/>
              <w:jc w:val="left"/>
              <w:rPr>
                <w:rStyle w:val="42pt1"/>
                <w:sz w:val="52"/>
                <w:szCs w:val="52"/>
                <w:lang w:val="ru-RU"/>
              </w:rPr>
            </w:pPr>
            <w:r>
              <w:rPr>
                <w:rStyle w:val="42pt1"/>
                <w:sz w:val="52"/>
                <w:szCs w:val="52"/>
                <w:lang w:val="ru-RU"/>
              </w:rPr>
              <w:t>Профессиональная подготовка, переподготовка и повышение квалификации</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sz w:val="52"/>
                <w:szCs w:val="52"/>
                <w:lang w:val="ru-RU"/>
              </w:rPr>
            </w:pPr>
            <w:r w:rsidRPr="00F70771">
              <w:rPr>
                <w:rFonts w:ascii="Times New Roman" w:hAnsi="Times New Roman" w:cs="Times New Roman"/>
                <w:sz w:val="52"/>
                <w:szCs w:val="52"/>
                <w:lang w:val="ru-RU"/>
              </w:rPr>
              <w:t>0705</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31,3</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27,0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27,0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100,0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F7077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0,21</w:t>
            </w:r>
          </w:p>
        </w:tc>
      </w:tr>
      <w:tr w:rsidR="00F70771" w:rsidRPr="00F7077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185F81" w:rsidP="00F70771">
            <w:pPr>
              <w:pStyle w:val="40"/>
              <w:framePr w:wrap="notBeside" w:vAnchor="text" w:hAnchor="text" w:xAlign="center" w:y="1"/>
              <w:shd w:val="clear" w:color="auto" w:fill="auto"/>
              <w:spacing w:line="818" w:lineRule="exact"/>
              <w:ind w:left="400"/>
              <w:jc w:val="left"/>
              <w:rPr>
                <w:rStyle w:val="42pt1"/>
                <w:b/>
                <w:sz w:val="52"/>
                <w:szCs w:val="52"/>
                <w:lang w:val="ru-RU"/>
              </w:rPr>
            </w:pPr>
            <w:r>
              <w:rPr>
                <w:rStyle w:val="42pt1"/>
                <w:b/>
                <w:sz w:val="52"/>
                <w:szCs w:val="52"/>
                <w:lang w:val="ru-RU"/>
              </w:rPr>
              <w:t>Культура, кинематография и средства массовой информации</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0800</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F7077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2320,8</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F7077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1917,7</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3919,5</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3350,1</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85,47</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F7077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25,92</w:t>
            </w:r>
          </w:p>
        </w:tc>
      </w:tr>
      <w:tr w:rsidR="00F70771" w:rsidRPr="00F7077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F70771" w:rsidRPr="00185F81" w:rsidRDefault="00185F81" w:rsidP="00F70771">
            <w:pPr>
              <w:pStyle w:val="40"/>
              <w:framePr w:wrap="notBeside" w:vAnchor="text" w:hAnchor="text" w:xAlign="center" w:y="1"/>
              <w:shd w:val="clear" w:color="auto" w:fill="auto"/>
              <w:spacing w:line="818" w:lineRule="exact"/>
              <w:ind w:left="400"/>
              <w:jc w:val="left"/>
              <w:rPr>
                <w:rStyle w:val="42pt1"/>
                <w:sz w:val="52"/>
                <w:szCs w:val="52"/>
                <w:lang w:val="ru-RU"/>
              </w:rPr>
            </w:pPr>
            <w:r>
              <w:rPr>
                <w:rStyle w:val="42pt1"/>
                <w:sz w:val="52"/>
                <w:szCs w:val="52"/>
                <w:lang w:val="ru-RU"/>
              </w:rPr>
              <w:t>Культура</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70771" w:rsidRP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0801</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F70771" w:rsidRP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2320,8</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F70771" w:rsidRP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1917,7</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F70771" w:rsidRP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3919,5</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3350,1</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F70771" w:rsidRP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85,47</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P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25,92</w:t>
            </w:r>
          </w:p>
        </w:tc>
      </w:tr>
      <w:tr w:rsidR="00185F81" w:rsidRPr="00F7077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185F81">
            <w:pPr>
              <w:pStyle w:val="40"/>
              <w:framePr w:wrap="notBeside" w:vAnchor="text" w:hAnchor="text" w:xAlign="center" w:y="1"/>
              <w:shd w:val="clear" w:color="auto" w:fill="auto"/>
              <w:spacing w:line="818" w:lineRule="exact"/>
              <w:ind w:left="400"/>
              <w:jc w:val="left"/>
              <w:rPr>
                <w:rStyle w:val="42pt1"/>
                <w:b/>
                <w:sz w:val="52"/>
                <w:szCs w:val="52"/>
                <w:lang w:val="ru-RU"/>
              </w:rPr>
            </w:pPr>
            <w:r w:rsidRPr="00185F81">
              <w:rPr>
                <w:rStyle w:val="42pt1"/>
                <w:b/>
                <w:sz w:val="52"/>
                <w:szCs w:val="52"/>
                <w:lang w:val="ru-RU"/>
              </w:rPr>
              <w:t>Социальная политика</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1000</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10,0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0,00</w:t>
            </w:r>
          </w:p>
        </w:tc>
      </w:tr>
      <w:tr w:rsidR="00185F81" w:rsidRPr="00F7077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pStyle w:val="40"/>
              <w:framePr w:wrap="notBeside" w:vAnchor="text" w:hAnchor="text" w:xAlign="center" w:y="1"/>
              <w:shd w:val="clear" w:color="auto" w:fill="auto"/>
              <w:spacing w:line="818" w:lineRule="exact"/>
              <w:ind w:left="400"/>
              <w:jc w:val="left"/>
              <w:rPr>
                <w:rStyle w:val="42pt1"/>
                <w:sz w:val="52"/>
                <w:szCs w:val="52"/>
                <w:lang w:val="ru-RU"/>
              </w:rPr>
            </w:pPr>
            <w:r>
              <w:rPr>
                <w:rStyle w:val="42pt1"/>
                <w:sz w:val="52"/>
                <w:szCs w:val="52"/>
                <w:lang w:val="ru-RU"/>
              </w:rPr>
              <w:t>Социальное обеспечение</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1001</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w:t>
            </w:r>
          </w:p>
          <w:p w:rsidR="00185F81" w:rsidRDefault="00185F81" w:rsidP="00185F81">
            <w:pPr>
              <w:framePr w:wrap="notBeside" w:vAnchor="text" w:hAnchor="text" w:xAlign="center" w:y="1"/>
              <w:rPr>
                <w:rFonts w:ascii="Times New Roman" w:hAnsi="Times New Roman" w:cs="Times New Roman"/>
                <w:sz w:val="52"/>
                <w:szCs w:val="52"/>
                <w:lang w:val="ru-RU"/>
              </w:rPr>
            </w:pP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10,0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0,00</w:t>
            </w:r>
          </w:p>
        </w:tc>
      </w:tr>
      <w:tr w:rsidR="00185F81" w:rsidRPr="00F7077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pStyle w:val="40"/>
              <w:framePr w:wrap="notBeside" w:vAnchor="text" w:hAnchor="text" w:xAlign="center" w:y="1"/>
              <w:shd w:val="clear" w:color="auto" w:fill="auto"/>
              <w:spacing w:line="818" w:lineRule="exact"/>
              <w:ind w:left="400"/>
              <w:jc w:val="left"/>
              <w:rPr>
                <w:rStyle w:val="42pt1"/>
                <w:b/>
                <w:sz w:val="52"/>
                <w:szCs w:val="52"/>
                <w:lang w:val="ru-RU"/>
              </w:rPr>
            </w:pPr>
            <w:r>
              <w:rPr>
                <w:rStyle w:val="42pt1"/>
                <w:b/>
                <w:sz w:val="52"/>
                <w:szCs w:val="52"/>
                <w:lang w:val="ru-RU"/>
              </w:rPr>
              <w:t>Физическая культура и спорт</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1100</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0,00</w:t>
            </w:r>
          </w:p>
          <w:p w:rsidR="00185F81" w:rsidRDefault="00185F81" w:rsidP="00F70771">
            <w:pPr>
              <w:framePr w:wrap="notBeside" w:vAnchor="text" w:hAnchor="text" w:xAlign="center" w:y="1"/>
              <w:jc w:val="center"/>
              <w:rPr>
                <w:rFonts w:ascii="Times New Roman" w:hAnsi="Times New Roman" w:cs="Times New Roman"/>
                <w:b/>
                <w:sz w:val="52"/>
                <w:szCs w:val="52"/>
                <w:lang w:val="ru-RU"/>
              </w:rPr>
            </w:pPr>
          </w:p>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p>
        </w:tc>
      </w:tr>
      <w:tr w:rsidR="00185F81" w:rsidRPr="00F7077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pStyle w:val="40"/>
              <w:framePr w:wrap="notBeside" w:vAnchor="text" w:hAnchor="text" w:xAlign="center" w:y="1"/>
              <w:shd w:val="clear" w:color="auto" w:fill="auto"/>
              <w:spacing w:line="818" w:lineRule="exact"/>
              <w:ind w:left="400"/>
              <w:jc w:val="left"/>
              <w:rPr>
                <w:rStyle w:val="42pt1"/>
                <w:sz w:val="52"/>
                <w:szCs w:val="52"/>
                <w:lang w:val="ru-RU"/>
              </w:rPr>
            </w:pPr>
            <w:r>
              <w:rPr>
                <w:rStyle w:val="42pt1"/>
                <w:sz w:val="52"/>
                <w:szCs w:val="52"/>
                <w:lang w:val="ru-RU"/>
              </w:rPr>
              <w:t>Физическая культура</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1101</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10,0</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w:t>
            </w:r>
          </w:p>
          <w:p w:rsidR="00185F81" w:rsidRDefault="00185F81" w:rsidP="00185F81">
            <w:pPr>
              <w:framePr w:wrap="notBeside" w:vAnchor="text" w:hAnchor="text" w:xAlign="center" w:y="1"/>
              <w:rPr>
                <w:rFonts w:ascii="Times New Roman" w:hAnsi="Times New Roman" w:cs="Times New Roman"/>
                <w:sz w:val="52"/>
                <w:szCs w:val="52"/>
                <w:lang w:val="ru-RU"/>
              </w:rPr>
            </w:pP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Default="00185F81" w:rsidP="00F70771">
            <w:pPr>
              <w:framePr w:wrap="notBeside" w:vAnchor="text" w:hAnchor="text" w:xAlign="center" w:y="1"/>
              <w:jc w:val="center"/>
              <w:rPr>
                <w:rFonts w:ascii="Times New Roman" w:hAnsi="Times New Roman" w:cs="Times New Roman"/>
                <w:sz w:val="52"/>
                <w:szCs w:val="52"/>
                <w:lang w:val="ru-RU"/>
              </w:rPr>
            </w:pPr>
            <w:r>
              <w:rPr>
                <w:rFonts w:ascii="Times New Roman" w:hAnsi="Times New Roman" w:cs="Times New Roman"/>
                <w:sz w:val="52"/>
                <w:szCs w:val="52"/>
                <w:lang w:val="ru-RU"/>
              </w:rPr>
              <w:t>0,00</w:t>
            </w:r>
          </w:p>
        </w:tc>
      </w:tr>
      <w:tr w:rsidR="00185F81" w:rsidRPr="00185F81" w:rsidTr="00F70771">
        <w:trPr>
          <w:trHeight w:val="141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pStyle w:val="40"/>
              <w:framePr w:wrap="notBeside" w:vAnchor="text" w:hAnchor="text" w:xAlign="center" w:y="1"/>
              <w:shd w:val="clear" w:color="auto" w:fill="auto"/>
              <w:spacing w:line="818" w:lineRule="exact"/>
              <w:ind w:left="400"/>
              <w:jc w:val="left"/>
              <w:rPr>
                <w:rStyle w:val="42pt1"/>
                <w:b/>
                <w:sz w:val="52"/>
                <w:szCs w:val="52"/>
                <w:lang w:val="ru-RU"/>
              </w:rPr>
            </w:pPr>
            <w:r>
              <w:rPr>
                <w:rStyle w:val="42pt1"/>
                <w:b/>
                <w:sz w:val="52"/>
                <w:szCs w:val="52"/>
                <w:lang w:val="ru-RU"/>
              </w:rPr>
              <w:t>Межбюджетные трансферты общего характера бюджетам субъектов РФ и муниципальных образования</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1400</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84,2</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84,2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84,2</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84,2</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100,00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185F81" w:rsidRPr="00185F81" w:rsidRDefault="00185F81" w:rsidP="00F70771">
            <w:pPr>
              <w:framePr w:wrap="notBeside" w:vAnchor="text" w:hAnchor="text" w:xAlign="center" w:y="1"/>
              <w:jc w:val="center"/>
              <w:rPr>
                <w:rFonts w:ascii="Times New Roman" w:hAnsi="Times New Roman" w:cs="Times New Roman"/>
                <w:b/>
                <w:sz w:val="52"/>
                <w:szCs w:val="52"/>
                <w:lang w:val="ru-RU"/>
              </w:rPr>
            </w:pPr>
            <w:r>
              <w:rPr>
                <w:rFonts w:ascii="Times New Roman" w:hAnsi="Times New Roman" w:cs="Times New Roman"/>
                <w:b/>
                <w:sz w:val="52"/>
                <w:szCs w:val="52"/>
                <w:lang w:val="ru-RU"/>
              </w:rPr>
              <w:t>0,65</w:t>
            </w:r>
          </w:p>
        </w:tc>
      </w:tr>
      <w:tr w:rsidR="00F70771">
        <w:trPr>
          <w:trHeight w:val="2483"/>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810" w:lineRule="exact"/>
              <w:ind w:left="400"/>
              <w:jc w:val="left"/>
            </w:pPr>
            <w:r>
              <w:rPr>
                <w:rStyle w:val="42pt1"/>
              </w:rPr>
              <w:t>Прочие</w:t>
            </w:r>
            <w:r>
              <w:t xml:space="preserve"> межбюджетные трансферты общего характера</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840"/>
              <w:jc w:val="left"/>
            </w:pPr>
            <w:r>
              <w:t>1403</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1020"/>
              <w:jc w:val="left"/>
            </w:pPr>
            <w:r>
              <w:t>84,2</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820"/>
              <w:jc w:val="left"/>
            </w:pPr>
            <w:r>
              <w:t>84,2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1020"/>
              <w:jc w:val="left"/>
            </w:pPr>
            <w:r>
              <w:t>84,2</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1060"/>
              <w:jc w:val="left"/>
            </w:pPr>
            <w:r>
              <w:t>84,2</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820"/>
              <w:jc w:val="left"/>
            </w:pPr>
            <w:r>
              <w:t>100,00</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1020"/>
              <w:jc w:val="left"/>
            </w:pPr>
            <w:r>
              <w:t>0,65</w:t>
            </w:r>
          </w:p>
        </w:tc>
      </w:tr>
      <w:tr w:rsidR="00F70771">
        <w:trPr>
          <w:trHeight w:val="900"/>
          <w:jc w:val="center"/>
        </w:trPr>
        <w:tc>
          <w:tcPr>
            <w:tcW w:w="8325"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3320"/>
              <w:jc w:val="left"/>
            </w:pPr>
            <w:r>
              <w:t>Всего:</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framePr w:wrap="notBeside" w:vAnchor="text" w:hAnchor="text" w:xAlign="center" w:y="1"/>
              <w:rPr>
                <w:sz w:val="10"/>
                <w:szCs w:val="10"/>
              </w:rPr>
            </w:pP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130"/>
              <w:framePr w:wrap="notBeside" w:vAnchor="text" w:hAnchor="text" w:xAlign="center" w:y="1"/>
              <w:shd w:val="clear" w:color="auto" w:fill="auto"/>
              <w:spacing w:line="240" w:lineRule="auto"/>
              <w:ind w:left="700"/>
            </w:pPr>
            <w:r>
              <w:t>7336,2</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130"/>
              <w:framePr w:wrap="notBeside" w:vAnchor="text" w:hAnchor="text" w:xAlign="center" w:y="1"/>
              <w:shd w:val="clear" w:color="auto" w:fill="auto"/>
              <w:spacing w:line="240" w:lineRule="auto"/>
              <w:ind w:left="500"/>
            </w:pPr>
            <w:r>
              <w:t>7375,2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130"/>
              <w:framePr w:wrap="notBeside" w:vAnchor="text" w:hAnchor="text" w:xAlign="center" w:y="1"/>
              <w:shd w:val="clear" w:color="auto" w:fill="auto"/>
              <w:spacing w:line="240" w:lineRule="auto"/>
              <w:ind w:left="580"/>
            </w:pPr>
            <w:r>
              <w:t>14455,5</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130"/>
              <w:framePr w:wrap="notBeside" w:vAnchor="text" w:hAnchor="text" w:xAlign="center" w:y="1"/>
              <w:shd w:val="clear" w:color="auto" w:fill="auto"/>
              <w:spacing w:line="240" w:lineRule="auto"/>
              <w:ind w:left="580"/>
            </w:pPr>
            <w:r>
              <w:t>12924,4</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130"/>
              <w:framePr w:wrap="notBeside" w:vAnchor="text" w:hAnchor="text" w:xAlign="center" w:y="1"/>
              <w:shd w:val="clear" w:color="auto" w:fill="auto"/>
              <w:spacing w:line="240" w:lineRule="auto"/>
              <w:ind w:left="820"/>
            </w:pPr>
            <w:r>
              <w:t>89,41</w:t>
            </w: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F70771" w:rsidRDefault="00F70771" w:rsidP="00F70771">
            <w:pPr>
              <w:pStyle w:val="40"/>
              <w:framePr w:wrap="notBeside" w:vAnchor="text" w:hAnchor="text" w:xAlign="center" w:y="1"/>
              <w:shd w:val="clear" w:color="auto" w:fill="auto"/>
              <w:spacing w:line="240" w:lineRule="auto"/>
              <w:ind w:left="1400"/>
              <w:jc w:val="left"/>
            </w:pPr>
            <w:r>
              <w:t>X</w:t>
            </w:r>
          </w:p>
        </w:tc>
      </w:tr>
    </w:tbl>
    <w:p w:rsidR="00B52430" w:rsidRDefault="00B52430">
      <w:pPr>
        <w:rPr>
          <w:sz w:val="2"/>
          <w:szCs w:val="2"/>
        </w:rPr>
      </w:pPr>
    </w:p>
    <w:p w:rsidR="00B52430" w:rsidRDefault="00491058">
      <w:pPr>
        <w:pStyle w:val="23"/>
        <w:shd w:val="clear" w:color="auto" w:fill="auto"/>
        <w:spacing w:after="0" w:line="1095" w:lineRule="exact"/>
        <w:ind w:left="280" w:right="120" w:firstLine="2200"/>
        <w:jc w:val="both"/>
      </w:pPr>
      <w:r>
        <w:t>Из вышеприведенной таблицы следует, что наибольшую долю расходов в структуре расходов занимают расходы на общегосударственные вопросы - 36,64%; культура, кинематография и средства массовой информации - 25,92% и жилищно-коммунальное хозяйство - 18,68%.</w:t>
      </w:r>
    </w:p>
    <w:p w:rsidR="00B52430" w:rsidRDefault="00491058">
      <w:pPr>
        <w:pStyle w:val="23"/>
        <w:shd w:val="clear" w:color="auto" w:fill="auto"/>
        <w:spacing w:after="0" w:line="1155" w:lineRule="exact"/>
        <w:ind w:left="280" w:right="120" w:firstLine="2200"/>
        <w:jc w:val="both"/>
      </w:pPr>
      <w:r>
        <w:t xml:space="preserve">По сравнению с 2018 годом расходы бюджета </w:t>
      </w:r>
      <w:proofErr w:type="spellStart"/>
      <w:r>
        <w:t>Коноваловского</w:t>
      </w:r>
      <w:proofErr w:type="spellEnd"/>
      <w:r>
        <w:t xml:space="preserve"> муниципального образования увеличились на 5588,2 тыс. рублей или 76,17%.</w:t>
      </w:r>
    </w:p>
    <w:p w:rsidR="00B52430" w:rsidRDefault="00491058">
      <w:pPr>
        <w:pStyle w:val="23"/>
        <w:shd w:val="clear" w:color="auto" w:fill="auto"/>
        <w:spacing w:after="0" w:line="1155" w:lineRule="exact"/>
        <w:ind w:left="280" w:right="120" w:firstLine="2200"/>
        <w:jc w:val="both"/>
      </w:pPr>
      <w:r>
        <w:lastRenderedPageBreak/>
        <w:t>На 2019 год</w:t>
      </w:r>
      <w:r>
        <w:rPr>
          <w:rStyle w:val="1pt1"/>
        </w:rPr>
        <w:t xml:space="preserve"> по разделу 01 «Общегосударственные вопросы»</w:t>
      </w:r>
      <w:r>
        <w:t xml:space="preserve"> в бюджете запланированы бюджетные ассигнования в объеме 5022,9 тыс. рублей, исполнение за год составляет 4736,1 тыс. рублей или 94,29% к плану. По сравнению с 2018 годом отмечено увеличение расходов по данному разделу на 322,2 тыс. рублей или на 7,29%. Доля расходов по данному разделу в общем объеме расходов составляет 36,64%.</w:t>
      </w:r>
    </w:p>
    <w:p w:rsidR="00B52430" w:rsidRDefault="00491058">
      <w:pPr>
        <w:pStyle w:val="23"/>
        <w:shd w:val="clear" w:color="auto" w:fill="auto"/>
        <w:spacing w:after="0" w:line="1140" w:lineRule="exact"/>
        <w:ind w:left="280" w:right="120" w:firstLine="2200"/>
        <w:jc w:val="both"/>
      </w:pPr>
      <w:r>
        <w:t>По подразделу 0102 «Функционирование высшего должностного лица муниципального образования» при плане 742,3 тыс. рублей израсходовано 742,2 тыс. рублей или 99,99% к плану. Расходы исполнены по фактической потребности. Средства направлены на выплату заработной платы главе администрации.</w:t>
      </w:r>
    </w:p>
    <w:p w:rsidR="00B52430" w:rsidRDefault="00491058">
      <w:pPr>
        <w:pStyle w:val="23"/>
        <w:shd w:val="clear" w:color="auto" w:fill="auto"/>
        <w:spacing w:after="0" w:line="1155" w:lineRule="exact"/>
        <w:ind w:left="280" w:right="120" w:firstLine="2200"/>
        <w:jc w:val="both"/>
      </w:pPr>
      <w:r>
        <w:t xml:space="preserve">Норматив формирования расходов на оплату труда главы </w:t>
      </w:r>
      <w:proofErr w:type="spellStart"/>
      <w:r>
        <w:t>Коноваловского</w:t>
      </w:r>
      <w:proofErr w:type="spellEnd"/>
      <w:r>
        <w:t xml:space="preserve"> муниципального образования определен в соответствии с Постановлением Правительства Иркутской области № 599-пп от 27 ноября</w:t>
      </w:r>
    </w:p>
    <w:p w:rsidR="00B52430" w:rsidRDefault="00491058">
      <w:pPr>
        <w:pStyle w:val="23"/>
        <w:shd w:val="clear" w:color="auto" w:fill="auto"/>
        <w:spacing w:after="73" w:line="820" w:lineRule="exact"/>
        <w:ind w:left="280"/>
      </w:pPr>
      <w:r>
        <w:t>2014 года.</w:t>
      </w:r>
    </w:p>
    <w:p w:rsidR="00B52430" w:rsidRDefault="00491058">
      <w:pPr>
        <w:pStyle w:val="23"/>
        <w:shd w:val="clear" w:color="auto" w:fill="auto"/>
        <w:spacing w:after="0" w:line="1148" w:lineRule="exact"/>
        <w:ind w:left="280" w:right="120" w:firstLine="2200"/>
        <w:jc w:val="both"/>
      </w:pPr>
      <w:proofErr w:type="gramStart"/>
      <w:r>
        <w:t xml:space="preserve">На 2019 год расходы на оплату труда Главы поселения утверждены решением Думы </w:t>
      </w:r>
      <w:proofErr w:type="spellStart"/>
      <w:r>
        <w:t>Коноваловского</w:t>
      </w:r>
      <w:proofErr w:type="spellEnd"/>
      <w:r>
        <w:t xml:space="preserve"> муниципального образования от 25.12.2019 г. №13/11 в сумме 570,1 тыс. рублей, что соответствует нормативу формирования расходов на оплату труда главы </w:t>
      </w:r>
      <w:proofErr w:type="spellStart"/>
      <w:r>
        <w:t>Коноваловского</w:t>
      </w:r>
      <w:proofErr w:type="spellEnd"/>
      <w:r>
        <w:t xml:space="preserve"> муниципального образования на 2019 год в соответствии с информационным письмом Министерства труда и занятости Иркутской области от 12.09.2019 года №02-74-6057/19.</w:t>
      </w:r>
      <w:proofErr w:type="gramEnd"/>
    </w:p>
    <w:p w:rsidR="00B52430" w:rsidRDefault="00491058">
      <w:pPr>
        <w:pStyle w:val="23"/>
        <w:shd w:val="clear" w:color="auto" w:fill="auto"/>
        <w:spacing w:after="0" w:line="1148" w:lineRule="exact"/>
        <w:ind w:left="280" w:right="120" w:firstLine="2200"/>
        <w:jc w:val="both"/>
      </w:pPr>
      <w:proofErr w:type="gramStart"/>
      <w:r>
        <w:t>Согласно отчета</w:t>
      </w:r>
      <w:proofErr w:type="gramEnd"/>
      <w:r>
        <w:t xml:space="preserve"> об исполнении консолидированного бюджета (ф. 0503317) за 2019 год расходы на оплату труда Главы поселения не превышены и произведены в сумме 570,1 тыс. рублей.</w:t>
      </w:r>
    </w:p>
    <w:p w:rsidR="00B52430" w:rsidRDefault="00491058">
      <w:pPr>
        <w:pStyle w:val="23"/>
        <w:shd w:val="clear" w:color="auto" w:fill="auto"/>
        <w:spacing w:after="0" w:line="1140" w:lineRule="exact"/>
        <w:ind w:left="280" w:right="120" w:firstLine="2200"/>
        <w:jc w:val="both"/>
      </w:pPr>
      <w:r>
        <w:t xml:space="preserve">По подразделу 0104 «Функционирование администрации </w:t>
      </w:r>
      <w:proofErr w:type="spellStart"/>
      <w:r>
        <w:t>Коноваловского</w:t>
      </w:r>
      <w:proofErr w:type="spellEnd"/>
      <w:r>
        <w:t xml:space="preserve"> муниципального образования» расходы в целом составляют</w:t>
      </w:r>
    </w:p>
    <w:p w:rsidR="00B52430" w:rsidRDefault="00491058">
      <w:pPr>
        <w:pStyle w:val="23"/>
        <w:shd w:val="clear" w:color="auto" w:fill="auto"/>
        <w:spacing w:after="0" w:line="1155" w:lineRule="exact"/>
        <w:ind w:left="60" w:right="80"/>
        <w:jc w:val="both"/>
      </w:pPr>
      <w:r>
        <w:lastRenderedPageBreak/>
        <w:t>3993,9 тыс. рублей при плане 4279,9 или 93,32% к плану. Расходы исполнены по фактической потребности. По данному подразделу отражены расходы на выплату заработной платы с начислениями работникам муниципального образования, на услуги связи, на оплату коммунальных услуг, на оплату за услуги по содержанию имущества, на оплату прочих услуг, на оплату прочих расходов, на приобретение основных средств, на приобретение материальных запасов. По сравнению с показателями 2018 года расходы по данному подразделу увеличились на 178,6 тыс. рублей.</w:t>
      </w:r>
    </w:p>
    <w:p w:rsidR="00B52430" w:rsidRDefault="00491058">
      <w:pPr>
        <w:pStyle w:val="23"/>
        <w:shd w:val="clear" w:color="auto" w:fill="auto"/>
        <w:spacing w:after="0" w:line="1155" w:lineRule="exact"/>
        <w:ind w:left="60" w:right="80" w:firstLine="2180"/>
        <w:jc w:val="both"/>
      </w:pPr>
      <w:r>
        <w:t xml:space="preserve">По подразделу 0111 «Резервный фонд» в структуре расходов бюджета </w:t>
      </w:r>
      <w:proofErr w:type="spellStart"/>
      <w:r>
        <w:t>Коноваловского</w:t>
      </w:r>
      <w:proofErr w:type="spellEnd"/>
      <w:r>
        <w:t xml:space="preserve"> муниципального образования решением Думы от 07.12.2018 года №9/1 «О бюджете </w:t>
      </w:r>
      <w:proofErr w:type="spellStart"/>
      <w:r>
        <w:t>Коноваловского</w:t>
      </w:r>
      <w:proofErr w:type="spellEnd"/>
      <w:r>
        <w:t xml:space="preserve"> муниципального образования на 2019 год и плановый период 2020 и 2021 годов» в первоначальной редакции был предусмотрен резервный фонд в сумме 10,0 тыс. рублей.</w:t>
      </w:r>
    </w:p>
    <w:p w:rsidR="00B52430" w:rsidRDefault="00491058">
      <w:pPr>
        <w:pStyle w:val="23"/>
        <w:shd w:val="clear" w:color="auto" w:fill="auto"/>
        <w:spacing w:after="0" w:line="1155" w:lineRule="exact"/>
        <w:ind w:left="60" w:right="80" w:firstLine="2180"/>
        <w:jc w:val="both"/>
      </w:pPr>
      <w:r>
        <w:t>Как следует из представленного отчета, средства резервного фонда в 2019 году не были израсходованы на цели фонда и были перераспределены на другие текущие статьи расходов бюджета.</w:t>
      </w:r>
    </w:p>
    <w:p w:rsidR="00B52430" w:rsidRDefault="00491058">
      <w:pPr>
        <w:pStyle w:val="23"/>
        <w:shd w:val="clear" w:color="auto" w:fill="auto"/>
        <w:spacing w:after="0" w:line="1155" w:lineRule="exact"/>
        <w:ind w:left="60" w:right="80" w:firstLine="2180"/>
        <w:jc w:val="both"/>
      </w:pPr>
      <w:r>
        <w:t>По подразделу 0113 «Другие общегосударственные вопросы» в решениях о бюджете запланированы расходы на сумму 0,7 тыс. рублей, фактически исполнение в сумме 0,0 тыс. рублей или 0,00% к плану. Денежные средства из областного бюджета не поступали.</w:t>
      </w:r>
    </w:p>
    <w:p w:rsidR="00B52430" w:rsidRDefault="00491058">
      <w:pPr>
        <w:pStyle w:val="23"/>
        <w:shd w:val="clear" w:color="auto" w:fill="auto"/>
        <w:spacing w:after="0" w:line="1155" w:lineRule="exact"/>
        <w:ind w:left="60" w:right="80" w:firstLine="2180"/>
        <w:jc w:val="both"/>
      </w:pPr>
      <w:r>
        <w:t>На 2019 год по</w:t>
      </w:r>
      <w:r>
        <w:rPr>
          <w:rStyle w:val="1pt2"/>
        </w:rPr>
        <w:t xml:space="preserve"> разделу 02 «Национальная оборона»</w:t>
      </w:r>
      <w:r>
        <w:t xml:space="preserve"> в бюджете запланированы бюджетные ассигнования в объеме 115,1 тыс. рублей, исполнение за год составляет 115,1 тыс. рублей или 100,00% к плану. Доля расходов данного раздела в общем объеме расходов составляет 0,89%.</w:t>
      </w:r>
    </w:p>
    <w:p w:rsidR="00B52430" w:rsidRDefault="00491058">
      <w:pPr>
        <w:pStyle w:val="23"/>
        <w:shd w:val="clear" w:color="auto" w:fill="auto"/>
        <w:spacing w:after="0" w:line="1155" w:lineRule="exact"/>
        <w:ind w:left="60" w:right="80" w:firstLine="2180"/>
        <w:jc w:val="both"/>
      </w:pPr>
      <w:r>
        <w:t xml:space="preserve">По подразделу 0203 «Мобилизационная и вневойсковая подготовка», в объеме 100,00% бюджетных назначений исполнены расходы поселения за счет </w:t>
      </w:r>
      <w:r>
        <w:lastRenderedPageBreak/>
        <w:t>средств субвенции. Данные расходы связанны с осуществлением воинского учета на территориях, где отсутствуют военные комиссариаты. По сравнению с 2018 годом данные расходы увеличились на 43,9 тыс. рублей.</w:t>
      </w:r>
    </w:p>
    <w:p w:rsidR="00B52430" w:rsidRDefault="00491058">
      <w:pPr>
        <w:pStyle w:val="23"/>
        <w:shd w:val="clear" w:color="auto" w:fill="auto"/>
        <w:spacing w:after="0" w:line="1155" w:lineRule="exact"/>
        <w:ind w:left="60" w:right="80" w:firstLine="2180"/>
        <w:jc w:val="both"/>
      </w:pPr>
      <w:proofErr w:type="gramStart"/>
      <w:r>
        <w:t>На 2019 год по разделу</w:t>
      </w:r>
      <w:r>
        <w:rPr>
          <w:rStyle w:val="1pt2"/>
        </w:rPr>
        <w:t xml:space="preserve"> 03 «Национальная безопасность и правоохранительная деятельность»</w:t>
      </w:r>
      <w:r>
        <w:t xml:space="preserve"> в бюджете запланированы бюджетных ассигнования в объеме 210,0 тыс. рублей, исполнение за год составляет 128,8 тыс. рублей или 61,33% к плану.</w:t>
      </w:r>
      <w:proofErr w:type="gramEnd"/>
      <w:r>
        <w:t xml:space="preserve"> Доля расходов данного раздела в общем объеме расходов составляет 1,00%.</w:t>
      </w:r>
    </w:p>
    <w:p w:rsidR="00185F81" w:rsidRDefault="00491058" w:rsidP="00185F81">
      <w:pPr>
        <w:pStyle w:val="23"/>
        <w:shd w:val="clear" w:color="auto" w:fill="auto"/>
        <w:spacing w:after="0" w:line="1155" w:lineRule="exact"/>
        <w:ind w:left="60" w:right="80" w:firstLine="2180"/>
        <w:jc w:val="both"/>
        <w:rPr>
          <w:lang w:val="ru-RU"/>
        </w:rPr>
      </w:pPr>
      <w:r>
        <w:t>По подразделу 0309 «Защита населения и территории от чрезвычайных ситуаций природного и техногенного характера, гражданская оборона» назначено 210,0 тыс. рублей, исполнение составило 128,8 тыс. рублей, или 61,33% к плану. По данному подразделу отражены расходы: оплата за опашку территории, оплата за систему уличного звукового оповещения.</w:t>
      </w:r>
    </w:p>
    <w:p w:rsidR="00B52430" w:rsidRDefault="00491058" w:rsidP="00185F81">
      <w:pPr>
        <w:pStyle w:val="23"/>
        <w:shd w:val="clear" w:color="auto" w:fill="auto"/>
        <w:spacing w:after="0" w:line="1155" w:lineRule="exact"/>
        <w:ind w:left="60" w:right="80" w:firstLine="2180"/>
        <w:jc w:val="both"/>
      </w:pPr>
      <w:bookmarkStart w:id="12" w:name="_GoBack"/>
      <w:bookmarkEnd w:id="12"/>
      <w:r>
        <w:t>На 2019 год по разделу</w:t>
      </w:r>
      <w:r>
        <w:rPr>
          <w:rStyle w:val="1pt3"/>
        </w:rPr>
        <w:t xml:space="preserve"> 04 «Национальная экономика»</w:t>
      </w:r>
      <w:r>
        <w:t xml:space="preserve"> в бюджете запланированы бюджетные ассигнования в объеме 2530,2 тыс. рублей, исполнение за год составляет 2068,6 тыс. рублей или 81,76% к плану. По сравнению с показателем 2018 года расходы увеличились на 1867,4 тыс. рублей. Доля расходов по данному разделу в общем объеме расходов составил 16,01%.</w:t>
      </w:r>
    </w:p>
    <w:p w:rsidR="00B52430" w:rsidRDefault="00491058">
      <w:pPr>
        <w:pStyle w:val="23"/>
        <w:shd w:val="clear" w:color="auto" w:fill="auto"/>
        <w:spacing w:after="0" w:line="1148" w:lineRule="exact"/>
        <w:ind w:left="100" w:right="120" w:firstLine="2180"/>
        <w:jc w:val="both"/>
      </w:pPr>
      <w:r>
        <w:t>По подразделу 0401 «Общеэкономические вопросы» бюджетные назначения составляют 36,4 тыс. рублей, исполнение за год составляет 34,6 тыс. рублей или 95,05% к плану, в части передаваемых государственных полномочий в сфере водоснабжения и водоотведения.</w:t>
      </w:r>
    </w:p>
    <w:p w:rsidR="00B52430" w:rsidRDefault="00491058">
      <w:pPr>
        <w:pStyle w:val="23"/>
        <w:shd w:val="clear" w:color="auto" w:fill="auto"/>
        <w:spacing w:after="0" w:line="1148" w:lineRule="exact"/>
        <w:ind w:left="100" w:right="120" w:firstLine="2180"/>
        <w:jc w:val="both"/>
      </w:pPr>
      <w:r>
        <w:t xml:space="preserve">По подразделу 0409 «Дорожное хозяйство (дорожные фонды)» бюджетные назначения составляют 2493,8 тыс. рублей, фактические расходы произведены в сумме 2034,0 тыс. рублей или 81,56% к плану. По подразделу отражены следующие расходы: приобретение светодиодных прожекторов, </w:t>
      </w:r>
      <w:r>
        <w:lastRenderedPageBreak/>
        <w:t xml:space="preserve">работы по уборке улиц от снега, выполнение работ по установке оборудования для уличного освещения в д. </w:t>
      </w:r>
      <w:proofErr w:type="spellStart"/>
      <w:r>
        <w:t>Ташлыково</w:t>
      </w:r>
      <w:proofErr w:type="spellEnd"/>
      <w:r>
        <w:t xml:space="preserve">, выполнение работ по ремонту автомобильной дороги общего пользования местного значения от д. №76 ул. Володи Бережных до ул. </w:t>
      </w:r>
      <w:proofErr w:type="gramStart"/>
      <w:r>
        <w:t>Школьная</w:t>
      </w:r>
      <w:proofErr w:type="gramEnd"/>
      <w:r>
        <w:t>.</w:t>
      </w:r>
    </w:p>
    <w:p w:rsidR="00B52430" w:rsidRDefault="00491058">
      <w:pPr>
        <w:pStyle w:val="23"/>
        <w:shd w:val="clear" w:color="auto" w:fill="auto"/>
        <w:spacing w:after="0" w:line="1148" w:lineRule="exact"/>
        <w:ind w:left="100" w:right="120" w:firstLine="2180"/>
        <w:jc w:val="both"/>
      </w:pPr>
      <w:r>
        <w:t>На 2019 год по</w:t>
      </w:r>
      <w:r>
        <w:rPr>
          <w:rStyle w:val="1pt3"/>
        </w:rPr>
        <w:t xml:space="preserve"> разделу 05 «Жилищно-коммунальное хозяйство» </w:t>
      </w:r>
      <w:r>
        <w:t>утверждены бюджетные ассигнования в объеме 2536,6 тыс. рублей, исполнение за год составило 2414,5 тыс. рублей или 95,19% к плану. По сравнению с 2018 годом расходы увеличились на 2301,0 тыс. рублей. Доля расходов по данному разделу в общем объеме расходов составляет 18,68%.</w:t>
      </w:r>
    </w:p>
    <w:p w:rsidR="00B52430" w:rsidRDefault="00491058">
      <w:pPr>
        <w:pStyle w:val="23"/>
        <w:shd w:val="clear" w:color="auto" w:fill="auto"/>
        <w:spacing w:after="0" w:line="1148" w:lineRule="exact"/>
        <w:ind w:left="100" w:right="120" w:firstLine="2180"/>
        <w:jc w:val="both"/>
      </w:pPr>
      <w:r>
        <w:t>По подразделу 0502 «Коммунальное хозяйство» утверждены расходы в сумме 2349,0 тыс. рублей, фактическое исполнение составило 2288,4 тыс. рублей или 97,42% к плану. По подразделу отражены расходы: оплата электроэнергии, приобретение специальной техники для водоснабжения населения.</w:t>
      </w:r>
    </w:p>
    <w:p w:rsidR="00B52430" w:rsidRDefault="00491058">
      <w:pPr>
        <w:pStyle w:val="23"/>
        <w:shd w:val="clear" w:color="auto" w:fill="auto"/>
        <w:spacing w:after="0" w:line="1148" w:lineRule="exact"/>
        <w:ind w:left="100" w:right="120" w:firstLine="2180"/>
        <w:jc w:val="both"/>
      </w:pPr>
      <w:r>
        <w:t>По подразделу 0503 «Благоустройство» расходы составили 187,6 тыс. рублей или 67,22% к плану. По подразделу отражены следующие расходы бюджета поселения: оплата за уличное освещение, оплата за кадастровые работы по межеванию земельных участков, оплата за присоединение к электрическим сетям.</w:t>
      </w:r>
    </w:p>
    <w:p w:rsidR="00B52430" w:rsidRDefault="00491058">
      <w:pPr>
        <w:pStyle w:val="23"/>
        <w:shd w:val="clear" w:color="auto" w:fill="auto"/>
        <w:spacing w:after="0" w:line="1148" w:lineRule="exact"/>
        <w:ind w:left="100" w:right="120" w:firstLine="2180"/>
        <w:jc w:val="both"/>
      </w:pPr>
      <w:r>
        <w:t>На 2019 год по</w:t>
      </w:r>
      <w:r>
        <w:rPr>
          <w:rStyle w:val="1pt3"/>
        </w:rPr>
        <w:t xml:space="preserve"> разделу 07 «Образование»</w:t>
      </w:r>
      <w:r>
        <w:t xml:space="preserve"> в бюджете запланированы бюджетные ассигнования в объеме 27,0 тыс. рублей, исполнение за год составляет 27,0 тыс. рублей или 100,00% к плану. Доля расходов по данному разделу в общем объеме расходов составляет 0,21%.</w:t>
      </w:r>
    </w:p>
    <w:p w:rsidR="00B52430" w:rsidRDefault="00491058">
      <w:pPr>
        <w:pStyle w:val="23"/>
        <w:shd w:val="clear" w:color="auto" w:fill="auto"/>
        <w:spacing w:after="0" w:line="1148" w:lineRule="exact"/>
        <w:ind w:left="100" w:right="120" w:firstLine="2180"/>
        <w:jc w:val="both"/>
      </w:pPr>
      <w:r>
        <w:t>По подразделу 0705 «Профессиональная подготовка, переподготовка и повышение квалификации» при плане 27,0 тыс. рублей, фактически</w:t>
      </w:r>
    </w:p>
    <w:p w:rsidR="00B52430" w:rsidRDefault="00491058">
      <w:pPr>
        <w:pStyle w:val="40"/>
        <w:shd w:val="clear" w:color="auto" w:fill="auto"/>
        <w:spacing w:line="540" w:lineRule="exact"/>
        <w:ind w:left="28840"/>
        <w:jc w:val="left"/>
      </w:pPr>
      <w:r>
        <w:t>9</w:t>
      </w:r>
    </w:p>
    <w:p w:rsidR="00B52430" w:rsidRDefault="00491058">
      <w:pPr>
        <w:pStyle w:val="23"/>
        <w:shd w:val="clear" w:color="auto" w:fill="auto"/>
        <w:spacing w:after="0" w:line="1148" w:lineRule="exact"/>
        <w:ind w:left="60" w:right="80"/>
        <w:jc w:val="both"/>
      </w:pPr>
      <w:r>
        <w:lastRenderedPageBreak/>
        <w:t>израсходовано 27,0 тыс. рублей или 100,00% к плану. По подразделу отражены расходы: оплата услуг в организации проведении семинара по теме «Изменение в учете и отчетности государственных (муниципальных) учреждений в 2019 году. Федеральные стандарты бухгалтерского учета государственного сектора».</w:t>
      </w:r>
    </w:p>
    <w:p w:rsidR="00B52430" w:rsidRDefault="00491058">
      <w:pPr>
        <w:pStyle w:val="23"/>
        <w:shd w:val="clear" w:color="auto" w:fill="auto"/>
        <w:spacing w:after="0" w:line="1148" w:lineRule="exact"/>
        <w:ind w:left="60" w:right="80" w:firstLine="2180"/>
        <w:jc w:val="both"/>
      </w:pPr>
      <w:r>
        <w:t>На 2019 год по разделу</w:t>
      </w:r>
      <w:r>
        <w:rPr>
          <w:rStyle w:val="1pt4"/>
        </w:rPr>
        <w:t xml:space="preserve"> 08 «Культура, кинематография и средства массовой информации»</w:t>
      </w:r>
      <w:r>
        <w:t xml:space="preserve"> в бюджете запланированы бюджетные ассигнования в объеме 3919,5 тыс. рублей израсходовано 3350,1 тыс. рублей или 85,47% к плану. Доля расходов по данному подразделу в общем объеме расходов составляет 25,92%.</w:t>
      </w:r>
    </w:p>
    <w:p w:rsidR="00B52430" w:rsidRDefault="00491058">
      <w:pPr>
        <w:pStyle w:val="23"/>
        <w:shd w:val="clear" w:color="auto" w:fill="auto"/>
        <w:spacing w:after="0" w:line="1148" w:lineRule="exact"/>
        <w:ind w:left="60" w:right="80" w:firstLine="2180"/>
        <w:jc w:val="both"/>
      </w:pPr>
      <w:r>
        <w:t>По подразделу 0801 «Культура» исполнение составляет 3919,5 тыс. рублей или 85,47% к плану. По данному подразделу отражены расходы на осуществление панели ограждения детской площадки, ремонт системы отопления в здании, выплата заработной платы с начислениями на нее.</w:t>
      </w:r>
    </w:p>
    <w:p w:rsidR="00B52430" w:rsidRDefault="00491058">
      <w:pPr>
        <w:pStyle w:val="23"/>
        <w:shd w:val="clear" w:color="auto" w:fill="auto"/>
        <w:spacing w:after="0" w:line="1148" w:lineRule="exact"/>
        <w:ind w:left="60" w:right="80" w:firstLine="2180"/>
        <w:jc w:val="both"/>
      </w:pPr>
      <w:r>
        <w:t>На 2019 год по разделу</w:t>
      </w:r>
      <w:r>
        <w:rPr>
          <w:rStyle w:val="1pt4"/>
        </w:rPr>
        <w:t xml:space="preserve"> 11 «Физическая культура и спорт» </w:t>
      </w:r>
      <w:r>
        <w:t>утверждены бюджетные ассигнования в объеме 10,0 тыс. рублей исполнение за год составляет 0,00% к плану. Доля расходов по данному разделу в общем объеме расходов составляет 0,00%.</w:t>
      </w:r>
    </w:p>
    <w:p w:rsidR="00B52430" w:rsidRDefault="00491058">
      <w:pPr>
        <w:pStyle w:val="23"/>
        <w:shd w:val="clear" w:color="auto" w:fill="auto"/>
        <w:spacing w:after="0" w:line="1148" w:lineRule="exact"/>
        <w:ind w:left="60" w:right="80" w:firstLine="2180"/>
        <w:jc w:val="both"/>
      </w:pPr>
      <w:r>
        <w:t>На 2019 год по разделу</w:t>
      </w:r>
      <w:r>
        <w:rPr>
          <w:rStyle w:val="1pt4"/>
        </w:rPr>
        <w:t xml:space="preserve"> 14 «Межбюджетные трансферты общего характера бюджетам субъектов РФ и муниципальных образований»</w:t>
      </w:r>
      <w:r>
        <w:t xml:space="preserve"> в бюджете запланированы бюджетные ассигнования в объеме 84,2 тыс. рублей, исполнение за год составляет 84,2 тыс. рублей или 100,00% к плану.</w:t>
      </w:r>
    </w:p>
    <w:p w:rsidR="00B52430" w:rsidRDefault="00491058">
      <w:pPr>
        <w:pStyle w:val="23"/>
        <w:shd w:val="clear" w:color="auto" w:fill="auto"/>
        <w:spacing w:after="0" w:line="1148" w:lineRule="exact"/>
        <w:ind w:left="60" w:right="80" w:firstLine="2180"/>
        <w:jc w:val="both"/>
      </w:pPr>
      <w:r>
        <w:t>Данные расходы отражают затраченные финансовые средства по полномочиям, переданным на уровень района по заключенным соглашениям.</w:t>
      </w:r>
    </w:p>
    <w:p w:rsidR="00B52430" w:rsidRDefault="00491058">
      <w:pPr>
        <w:pStyle w:val="23"/>
        <w:shd w:val="clear" w:color="auto" w:fill="auto"/>
        <w:spacing w:after="1140" w:line="1148" w:lineRule="exact"/>
        <w:ind w:left="60" w:right="80" w:firstLine="2180"/>
        <w:jc w:val="both"/>
      </w:pPr>
      <w:r>
        <w:t>Доля расходов этого раздела в общем объеме расходов муниципального образования составляет 0,65%.</w:t>
      </w:r>
    </w:p>
    <w:p w:rsidR="00B52430" w:rsidRDefault="00491058">
      <w:pPr>
        <w:pStyle w:val="20"/>
        <w:keepNext/>
        <w:keepLines/>
        <w:shd w:val="clear" w:color="auto" w:fill="auto"/>
        <w:spacing w:before="0" w:after="0" w:line="1148" w:lineRule="exact"/>
        <w:ind w:left="8220"/>
      </w:pPr>
      <w:bookmarkStart w:id="13" w:name="bookmark12"/>
      <w:r>
        <w:lastRenderedPageBreak/>
        <w:t>5. Анализ годовой бюджетной отчетности</w:t>
      </w:r>
      <w:bookmarkEnd w:id="13"/>
    </w:p>
    <w:p w:rsidR="00B52430" w:rsidRDefault="00491058">
      <w:pPr>
        <w:pStyle w:val="23"/>
        <w:shd w:val="clear" w:color="auto" w:fill="auto"/>
        <w:spacing w:after="0" w:line="1148" w:lineRule="exact"/>
        <w:ind w:left="60" w:right="80" w:firstLine="2180"/>
        <w:jc w:val="both"/>
      </w:pPr>
      <w:r>
        <w:t xml:space="preserve">Годовая бюджетная отчетность </w:t>
      </w:r>
      <w:proofErr w:type="spellStart"/>
      <w:r>
        <w:t>Коноваловского</w:t>
      </w:r>
      <w:proofErr w:type="spellEnd"/>
      <w:r>
        <w:t xml:space="preserve"> муниципального образования для проведения внешней проверки представлена на бумажном носителе.</w:t>
      </w:r>
    </w:p>
    <w:p w:rsidR="00B52430" w:rsidRDefault="00491058">
      <w:pPr>
        <w:pStyle w:val="23"/>
        <w:shd w:val="clear" w:color="auto" w:fill="auto"/>
        <w:spacing w:after="0" w:line="1148" w:lineRule="exact"/>
        <w:ind w:left="60" w:right="80" w:firstLine="2180"/>
        <w:jc w:val="both"/>
      </w:pPr>
      <w:r>
        <w:t>Для проведения внешней проверки бюджетной отчетности муниципальным образованием в соответствии с п. 11.3. Инструкции утвержденной Приказом Минфина РФ от 28 декабря 2010 года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предоставлены:</w:t>
      </w:r>
    </w:p>
    <w:p w:rsidR="00B52430" w:rsidRDefault="00491058">
      <w:pPr>
        <w:pStyle w:val="23"/>
        <w:shd w:val="clear" w:color="auto" w:fill="auto"/>
        <w:spacing w:after="0" w:line="1148" w:lineRule="exact"/>
        <w:ind w:left="120" w:right="160" w:firstLine="2240"/>
        <w:jc w:val="both"/>
      </w:pPr>
      <w:r>
        <w:t>-Баланс исполнения консолидированного субъекта Российской Федерации и бюджета территориального государственного внебюджетного фонда (ф. 0503320);</w:t>
      </w:r>
    </w:p>
    <w:p w:rsidR="00B52430" w:rsidRDefault="00491058">
      <w:pPr>
        <w:pStyle w:val="23"/>
        <w:shd w:val="clear" w:color="auto" w:fill="auto"/>
        <w:spacing w:after="0" w:line="1148" w:lineRule="exact"/>
        <w:ind w:left="120" w:right="160" w:firstLine="2240"/>
        <w:jc w:val="both"/>
      </w:pPr>
      <w:r>
        <w:t xml:space="preserve">-Справка к балансу о наличии имущества и обязательств на </w:t>
      </w:r>
      <w:proofErr w:type="spellStart"/>
      <w:r>
        <w:t>забалансовых</w:t>
      </w:r>
      <w:proofErr w:type="spellEnd"/>
      <w:r>
        <w:t xml:space="preserve"> счетах;</w:t>
      </w:r>
    </w:p>
    <w:p w:rsidR="00B52430" w:rsidRDefault="00491058">
      <w:pPr>
        <w:pStyle w:val="23"/>
        <w:shd w:val="clear" w:color="auto" w:fill="auto"/>
        <w:spacing w:after="0" w:line="1148" w:lineRule="exact"/>
        <w:ind w:left="120" w:firstLine="2240"/>
        <w:jc w:val="both"/>
      </w:pPr>
      <w:r>
        <w:t>-Справка по заключению счетов бюджетного учета (ф. 0503110);</w:t>
      </w:r>
    </w:p>
    <w:p w:rsidR="00B52430" w:rsidRDefault="00491058">
      <w:pPr>
        <w:pStyle w:val="23"/>
        <w:shd w:val="clear" w:color="auto" w:fill="auto"/>
        <w:spacing w:after="0" w:line="1148" w:lineRule="exact"/>
        <w:ind w:left="120" w:firstLine="2240"/>
        <w:jc w:val="both"/>
      </w:pPr>
      <w:r>
        <w:t>-Справка по консолидируемым расчетам (ф. 503125);</w:t>
      </w:r>
    </w:p>
    <w:p w:rsidR="00B52430" w:rsidRDefault="00491058">
      <w:pPr>
        <w:pStyle w:val="23"/>
        <w:shd w:val="clear" w:color="auto" w:fill="auto"/>
        <w:spacing w:after="0" w:line="1148" w:lineRule="exact"/>
        <w:ind w:left="120" w:firstLine="2240"/>
        <w:jc w:val="both"/>
      </w:pPr>
      <w:proofErr w:type="gramStart"/>
      <w:r>
        <w:t>-Консолидированный отчет о движении денежных средств (ф.</w:t>
      </w:r>
      <w:proofErr w:type="gramEnd"/>
    </w:p>
    <w:p w:rsidR="00B52430" w:rsidRDefault="00491058">
      <w:pPr>
        <w:pStyle w:val="23"/>
        <w:shd w:val="clear" w:color="auto" w:fill="auto"/>
        <w:spacing w:after="79" w:line="820" w:lineRule="exact"/>
        <w:ind w:left="120"/>
      </w:pPr>
      <w:r>
        <w:t>0503323);</w:t>
      </w:r>
    </w:p>
    <w:p w:rsidR="00B52430" w:rsidRDefault="00491058">
      <w:pPr>
        <w:pStyle w:val="23"/>
        <w:shd w:val="clear" w:color="auto" w:fill="auto"/>
        <w:spacing w:after="0" w:line="1140" w:lineRule="exact"/>
        <w:ind w:left="120" w:firstLine="2240"/>
        <w:jc w:val="both"/>
      </w:pPr>
      <w:r>
        <w:t>-Сведения по дебиторской и кредиторской задолженности (ф. 0503369);</w:t>
      </w:r>
    </w:p>
    <w:p w:rsidR="00B52430" w:rsidRDefault="00491058">
      <w:pPr>
        <w:pStyle w:val="23"/>
        <w:shd w:val="clear" w:color="auto" w:fill="auto"/>
        <w:spacing w:after="0" w:line="1140" w:lineRule="exact"/>
        <w:ind w:left="120" w:right="160" w:firstLine="22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p w:rsidR="00B52430" w:rsidRDefault="00491058">
      <w:pPr>
        <w:pStyle w:val="23"/>
        <w:shd w:val="clear" w:color="auto" w:fill="auto"/>
        <w:spacing w:after="0" w:line="1125" w:lineRule="exact"/>
        <w:ind w:left="120" w:right="160" w:firstLine="2240"/>
        <w:jc w:val="both"/>
      </w:pPr>
      <w:r>
        <w:t xml:space="preserve">-Консолидированный отчет </w:t>
      </w:r>
      <w:proofErr w:type="spellStart"/>
      <w:r>
        <w:t>о</w:t>
      </w:r>
      <w:proofErr w:type="gramStart"/>
      <w:r>
        <w:t>.ф</w:t>
      </w:r>
      <w:proofErr w:type="gramEnd"/>
      <w:r>
        <w:t>инансовых</w:t>
      </w:r>
      <w:proofErr w:type="spellEnd"/>
      <w:r>
        <w:t xml:space="preserve"> результатах деятельности (ф. 0503321);</w:t>
      </w:r>
    </w:p>
    <w:p w:rsidR="00B52430" w:rsidRDefault="00491058">
      <w:pPr>
        <w:pStyle w:val="23"/>
        <w:shd w:val="clear" w:color="auto" w:fill="auto"/>
        <w:spacing w:after="305" w:line="820" w:lineRule="exact"/>
        <w:ind w:left="120" w:firstLine="2240"/>
        <w:jc w:val="both"/>
      </w:pPr>
      <w:r>
        <w:t>-Пояснительная записка (ф. 0503360);</w:t>
      </w:r>
    </w:p>
    <w:p w:rsidR="00B52430" w:rsidRDefault="00491058">
      <w:pPr>
        <w:pStyle w:val="23"/>
        <w:shd w:val="clear" w:color="auto" w:fill="auto"/>
        <w:spacing w:after="320" w:line="820" w:lineRule="exact"/>
        <w:ind w:left="120" w:firstLine="2240"/>
        <w:jc w:val="both"/>
      </w:pPr>
      <w:r>
        <w:t>-Главная книга.</w:t>
      </w:r>
    </w:p>
    <w:p w:rsidR="00B52430" w:rsidRDefault="00491058">
      <w:pPr>
        <w:pStyle w:val="23"/>
        <w:shd w:val="clear" w:color="auto" w:fill="auto"/>
        <w:spacing w:after="88" w:line="820" w:lineRule="exact"/>
        <w:ind w:left="120" w:firstLine="2240"/>
        <w:jc w:val="both"/>
      </w:pPr>
      <w:r>
        <w:lastRenderedPageBreak/>
        <w:t>Бюджетная отчетность предоставлена в требуемом объеме.</w:t>
      </w:r>
    </w:p>
    <w:p w:rsidR="00B52430" w:rsidRDefault="00491058">
      <w:pPr>
        <w:pStyle w:val="23"/>
        <w:shd w:val="clear" w:color="auto" w:fill="auto"/>
        <w:spacing w:after="0" w:line="1148" w:lineRule="exact"/>
        <w:ind w:left="120" w:right="160" w:firstLine="2240"/>
        <w:jc w:val="both"/>
      </w:pPr>
      <w:proofErr w:type="gramStart"/>
      <w:r>
        <w:t>Согласно п. 4 Инструкции утвержденной Приказом Минфина РФ от 28 декабря 2010 года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бюджетная отчетность на бумажном носителе предоставляется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w:t>
      </w:r>
      <w:proofErr w:type="gramEnd"/>
      <w:r>
        <w:t xml:space="preserve"> и пронумерованном </w:t>
      </w:r>
      <w:proofErr w:type="gramStart"/>
      <w:r>
        <w:t>виде</w:t>
      </w:r>
      <w:proofErr w:type="gramEnd"/>
      <w:r>
        <w:t xml:space="preserve"> с оглавлением и сопроводительным письмом.</w:t>
      </w:r>
    </w:p>
    <w:p w:rsidR="00B52430" w:rsidRDefault="00491058">
      <w:pPr>
        <w:pStyle w:val="23"/>
        <w:shd w:val="clear" w:color="auto" w:fill="auto"/>
        <w:spacing w:after="1128" w:line="1140" w:lineRule="exact"/>
        <w:ind w:left="120" w:right="160" w:firstLine="2240"/>
        <w:jc w:val="both"/>
      </w:pPr>
      <w:r>
        <w:t>В нарушении п. 4 Инструкции №191 н бюджетная отчетность представлена в несброшюрованном виде и без нумерации страниц.</w:t>
      </w:r>
    </w:p>
    <w:p w:rsidR="00B52430" w:rsidRDefault="00491058">
      <w:pPr>
        <w:pStyle w:val="110"/>
        <w:shd w:val="clear" w:color="auto" w:fill="auto"/>
        <w:spacing w:before="0" w:line="1155" w:lineRule="exact"/>
        <w:ind w:left="1260" w:right="1480" w:firstLine="3460"/>
      </w:pPr>
      <w:r>
        <w:t xml:space="preserve">Анализ годовой бюджетной отчетности администрации </w:t>
      </w:r>
      <w:proofErr w:type="spellStart"/>
      <w:r>
        <w:t>Коноваловского</w:t>
      </w:r>
      <w:proofErr w:type="spellEnd"/>
      <w:r>
        <w:t xml:space="preserve"> муниципального образования за 2019 год показал:</w:t>
      </w:r>
    </w:p>
    <w:p w:rsidR="00B52430" w:rsidRDefault="00491058">
      <w:pPr>
        <w:pStyle w:val="23"/>
        <w:shd w:val="clear" w:color="auto" w:fill="auto"/>
        <w:spacing w:after="0" w:line="1140" w:lineRule="exact"/>
        <w:ind w:left="120" w:right="160" w:firstLine="2240"/>
        <w:jc w:val="both"/>
      </w:pPr>
      <w:r>
        <w:rPr>
          <w:rStyle w:val="42pt0pt"/>
        </w:rPr>
        <w:t>Баланс исполнения консолидированного бюджета (ф. 0503320)</w:t>
      </w:r>
      <w:r>
        <w:rPr>
          <w:rStyle w:val="42pt0pt0"/>
        </w:rPr>
        <w:t>.</w:t>
      </w:r>
      <w:r>
        <w:t xml:space="preserve"> По состоянию на 01.01.2019 г. составлял 8926,0 тыс. рублей, а при сдаче годового отчета за 2019 год стоимость баланса составила 19942,9 тыс. рублей:</w:t>
      </w:r>
    </w:p>
    <w:p w:rsidR="00B52430" w:rsidRDefault="00491058">
      <w:pPr>
        <w:pStyle w:val="23"/>
        <w:shd w:val="clear" w:color="auto" w:fill="auto"/>
        <w:spacing w:after="0" w:line="1155" w:lineRule="exact"/>
        <w:ind w:left="120" w:right="160" w:firstLine="2240"/>
        <w:jc w:val="both"/>
      </w:pPr>
      <w:r>
        <w:t>По разделу 1 «Нефинансовые активы» балансовая стоимость на начало 2019 года составляла 6999,0 тыс. рублей. В течение 2019 года стоимость основных средств уменьшилась на 860,8 тыс. рублей и составила 6138,2 тыс.</w:t>
      </w:r>
    </w:p>
    <w:p w:rsidR="00B52430" w:rsidRDefault="00491058">
      <w:pPr>
        <w:pStyle w:val="170"/>
        <w:shd w:val="clear" w:color="auto" w:fill="auto"/>
        <w:spacing w:line="620" w:lineRule="exact"/>
        <w:ind w:left="28580"/>
        <w:sectPr w:rsidR="00B52430">
          <w:footerReference w:type="even" r:id="rId18"/>
          <w:pgSz w:w="31680" w:h="31680"/>
          <w:pgMar w:top="0" w:right="103" w:bottom="516" w:left="2057" w:header="0" w:footer="3" w:gutter="0"/>
          <w:cols w:space="720"/>
          <w:noEndnote/>
          <w:docGrid w:linePitch="360"/>
        </w:sectPr>
      </w:pPr>
      <w:r>
        <w:t>11</w:t>
      </w:r>
    </w:p>
    <w:p w:rsidR="00B52430" w:rsidRDefault="00491058">
      <w:pPr>
        <w:pStyle w:val="23"/>
        <w:shd w:val="clear" w:color="auto" w:fill="auto"/>
        <w:spacing w:after="0" w:line="1148" w:lineRule="exact"/>
        <w:ind w:left="100" w:right="100"/>
        <w:jc w:val="both"/>
      </w:pPr>
      <w:r>
        <w:lastRenderedPageBreak/>
        <w:t>рублей. Показатели баланса по разделу 1 «Нефинансовые активы» не соответствуют данным главной книги по следующим разделам:</w:t>
      </w:r>
    </w:p>
    <w:p w:rsidR="00B52430" w:rsidRDefault="00491058">
      <w:pPr>
        <w:pStyle w:val="110"/>
        <w:numPr>
          <w:ilvl w:val="0"/>
          <w:numId w:val="1"/>
        </w:numPr>
        <w:shd w:val="clear" w:color="auto" w:fill="auto"/>
        <w:tabs>
          <w:tab w:val="left" w:pos="2845"/>
        </w:tabs>
        <w:spacing w:before="0" w:line="1148" w:lineRule="exact"/>
        <w:ind w:left="100" w:right="100" w:firstLine="2180"/>
        <w:jc w:val="both"/>
      </w:pPr>
      <w:r>
        <w:rPr>
          <w:rStyle w:val="111pt"/>
        </w:rPr>
        <w:t>по балансу основные средства (балансовая стоимость) на начало года составляла в сумме 14243,6 тыс. рублей,</w:t>
      </w:r>
      <w:r>
        <w:t xml:space="preserve"> а по главной книге по счетам балансовая стоимость составила 12423,4 тыс. рублей, разница составляет 1820,2 тыс. рублей.</w:t>
      </w:r>
      <w:r>
        <w:rPr>
          <w:rStyle w:val="111pt"/>
        </w:rPr>
        <w:t xml:space="preserve"> По балансу на конец года стоимость основных средств составляет 20407,6 тыс. рублей,</w:t>
      </w:r>
      <w:r>
        <w:t xml:space="preserve"> а по главной книге сумма составила 17878,2 тыс. рублей, разница составила 2529,4 тыс. рублей;</w:t>
      </w:r>
    </w:p>
    <w:p w:rsidR="00B52430" w:rsidRDefault="00491058">
      <w:pPr>
        <w:pStyle w:val="110"/>
        <w:numPr>
          <w:ilvl w:val="0"/>
          <w:numId w:val="1"/>
        </w:numPr>
        <w:shd w:val="clear" w:color="auto" w:fill="auto"/>
        <w:tabs>
          <w:tab w:val="left" w:pos="2883"/>
        </w:tabs>
        <w:spacing w:before="0" w:line="1148" w:lineRule="exact"/>
        <w:ind w:left="100" w:right="100" w:firstLine="2180"/>
        <w:jc w:val="both"/>
      </w:pPr>
      <w:r>
        <w:rPr>
          <w:rStyle w:val="111pt"/>
        </w:rPr>
        <w:t>по балансу амортизация основных средств на начало года составляла в сумме 9541,9 тыс. рублей, а</w:t>
      </w:r>
      <w:r>
        <w:t xml:space="preserve"> по главной книге по счетам амортизация составила 9399,7 тыс. рублей, разница составляет 142,2 тыс. рублей.</w:t>
      </w:r>
      <w:r>
        <w:rPr>
          <w:rStyle w:val="111pt"/>
        </w:rPr>
        <w:t xml:space="preserve"> По балансу на конец года амортизация основных средств 16566,6 тыс. рублей, а </w:t>
      </w:r>
      <w:r>
        <w:t>по главной книге сумма составила 10779,6 тыс. рублей, разница составила 5787,0 тыс. рублей.</w:t>
      </w:r>
    </w:p>
    <w:p w:rsidR="00B52430" w:rsidRDefault="00491058">
      <w:pPr>
        <w:pStyle w:val="23"/>
        <w:shd w:val="clear" w:color="auto" w:fill="auto"/>
        <w:spacing w:after="0" w:line="1148" w:lineRule="exact"/>
        <w:ind w:left="100" w:right="100" w:firstLine="2180"/>
        <w:jc w:val="both"/>
      </w:pPr>
      <w:r>
        <w:t xml:space="preserve">По разделу 2 «Финансовые активы» данные раздела на начало 2019 года составляла 1927,0 тыс. рублей, в том числе средства на счетах бюджета в органе Федерального казначейства - 1698,3 тыс. рублей, дебиторская задолженность по доходам 228,7 тыс. рублей. </w:t>
      </w:r>
      <w:proofErr w:type="gramStart"/>
      <w:r>
        <w:t>На конец</w:t>
      </w:r>
      <w:proofErr w:type="gramEnd"/>
      <w:r>
        <w:t xml:space="preserve"> 2019 года стоимость финансовых активов увеличились на 11877,7 тыс. рублей и составили 13804,7 тыс. рублей, в том числе средства на счетах бюджета в органе Федерального казначейства - 1457,3 тыс. рублей, дебиторская задолженность по доходам - 12067,8 тыс. рублей, дебиторская задолженность по выплатам - 279,6 тыс. рублей.</w:t>
      </w:r>
    </w:p>
    <w:p w:rsidR="00B52430" w:rsidRDefault="00491058">
      <w:pPr>
        <w:pStyle w:val="23"/>
        <w:shd w:val="clear" w:color="auto" w:fill="auto"/>
        <w:spacing w:after="0" w:line="1148" w:lineRule="exact"/>
        <w:ind w:left="100" w:right="100" w:firstLine="2180"/>
        <w:jc w:val="both"/>
      </w:pPr>
      <w:r>
        <w:t xml:space="preserve">По разделу 3 «Обязательства» общая сумма кредиторской задолженности на начало 2019 года составляла 157,0 тыс. рублей, на конец года кредиторская задолженность увеличилась на 11884,8 тыс. рублей и составила 12041,8 тыс. </w:t>
      </w:r>
      <w:r>
        <w:lastRenderedPageBreak/>
        <w:t>рублей, в том числе расчеты с кредиторами по доходам - 204,2 тыс. рублей, доходы будущих периодов - 11837,6 тыс. рублей.</w:t>
      </w:r>
    </w:p>
    <w:p w:rsidR="00B52430" w:rsidRDefault="00491058">
      <w:pPr>
        <w:pStyle w:val="23"/>
        <w:shd w:val="clear" w:color="auto" w:fill="auto"/>
        <w:spacing w:after="0" w:line="1155" w:lineRule="exact"/>
        <w:ind w:left="100" w:right="100" w:firstLine="2180"/>
        <w:jc w:val="both"/>
      </w:pPr>
      <w:r>
        <w:t>По разделу 4 «Финансовый результат» на начало 2019 года составляет 8769,1 тыс. рублей, на конец года финансовый результат уменьшился на 868,0 тыс. рублей и составил 7901,1 тыс. рублей.</w:t>
      </w:r>
    </w:p>
    <w:p w:rsidR="00B52430" w:rsidRDefault="00491058">
      <w:pPr>
        <w:pStyle w:val="23"/>
        <w:shd w:val="clear" w:color="auto" w:fill="auto"/>
        <w:spacing w:after="0" w:line="1155" w:lineRule="exact"/>
        <w:ind w:left="100" w:right="100" w:firstLine="2180"/>
        <w:jc w:val="both"/>
      </w:pPr>
      <w:r>
        <w:rPr>
          <w:rStyle w:val="42pt0pt1"/>
        </w:rPr>
        <w:t xml:space="preserve">Отчет о финансовых результатах деятельности (форма по ОКУД </w:t>
      </w:r>
      <w:r>
        <w:rPr>
          <w:rStyle w:val="42pt1pt"/>
        </w:rPr>
        <w:t>0503321)</w:t>
      </w:r>
      <w:r>
        <w:t xml:space="preserve"> отражает показатели финансового результата по операциям по соответствующему коду КОСГУ.</w:t>
      </w:r>
    </w:p>
    <w:p w:rsidR="00B52430" w:rsidRDefault="00491058">
      <w:pPr>
        <w:pStyle w:val="23"/>
        <w:shd w:val="clear" w:color="auto" w:fill="auto"/>
        <w:spacing w:after="0" w:line="1155" w:lineRule="exact"/>
        <w:ind w:left="100" w:right="100" w:firstLine="2180"/>
        <w:jc w:val="both"/>
      </w:pPr>
      <w:r>
        <w:t>Согласно по данному отчету начислено доходов в сумме 12617,4 тыс. рублей, в том числе налоговые доходы 1476,6 тыс. рублей, доходы от собственности 47,0 тыс. рублей, безвозмездные поступления 11093,8 тыс.</w:t>
      </w:r>
    </w:p>
    <w:p w:rsidR="00B52430" w:rsidRDefault="00491058">
      <w:pPr>
        <w:pStyle w:val="20"/>
        <w:keepNext/>
        <w:keepLines/>
        <w:shd w:val="clear" w:color="auto" w:fill="auto"/>
        <w:spacing w:before="0" w:after="0" w:line="1155" w:lineRule="exact"/>
        <w:ind w:left="100"/>
        <w:jc w:val="both"/>
      </w:pPr>
      <w:bookmarkStart w:id="14" w:name="bookmark13"/>
      <w:r>
        <w:rPr>
          <w:rStyle w:val="21pt"/>
        </w:rPr>
        <w:t>рублей.</w:t>
      </w:r>
      <w:r>
        <w:t xml:space="preserve"> В главной книги Администрации </w:t>
      </w:r>
      <w:proofErr w:type="spellStart"/>
      <w:r>
        <w:t>Коноваловского</w:t>
      </w:r>
      <w:bookmarkEnd w:id="14"/>
      <w:proofErr w:type="spellEnd"/>
    </w:p>
    <w:p w:rsidR="00B52430" w:rsidRDefault="00491058">
      <w:pPr>
        <w:pStyle w:val="180"/>
        <w:shd w:val="clear" w:color="auto" w:fill="auto"/>
        <w:spacing w:line="610" w:lineRule="exact"/>
        <w:ind w:left="28540"/>
      </w:pPr>
      <w:r>
        <w:t>12</w:t>
      </w:r>
    </w:p>
    <w:p w:rsidR="00B52430" w:rsidRDefault="00491058">
      <w:pPr>
        <w:pStyle w:val="110"/>
        <w:shd w:val="clear" w:color="auto" w:fill="auto"/>
        <w:spacing w:before="0" w:line="1148" w:lineRule="exact"/>
        <w:ind w:left="120" w:right="120"/>
        <w:jc w:val="both"/>
      </w:pPr>
      <w:r>
        <w:t>муниципального образования за период с 01.01.2019 по 31.12.2019 года отражен счет 401.10 «Доходы текущего финансового года» в сумму 4495,2 тыс. рублей, данные главной книги не соответствуют данным формы.</w:t>
      </w:r>
    </w:p>
    <w:p w:rsidR="00B52430" w:rsidRDefault="00491058">
      <w:pPr>
        <w:pStyle w:val="23"/>
        <w:shd w:val="clear" w:color="auto" w:fill="auto"/>
        <w:spacing w:after="0" w:line="1148" w:lineRule="exact"/>
        <w:ind w:left="120" w:right="120" w:firstLine="2180"/>
        <w:jc w:val="both"/>
      </w:pPr>
      <w:proofErr w:type="gramStart"/>
      <w:r>
        <w:t>Фактическое начисление расходов составило 13439,7 тыс. рублей, в том числе оплата труда и начисления на выплаты по оплате труда 4826,2 тыс. рублей, оплата работ, услуг 6416,7 тыс. рублей, безвозмездные перечисления бюджетам 84,2 тыс. рублей, социальное обеспечение 7,2 тыс. рублей, расходы по операциям с активами 1821,4 тыс. рублей, прочие расходы 284,0 тыс. рублей.</w:t>
      </w:r>
      <w:proofErr w:type="gramEnd"/>
      <w:r>
        <w:rPr>
          <w:rStyle w:val="1pt5"/>
        </w:rPr>
        <w:t xml:space="preserve"> В главной книги Администрации </w:t>
      </w:r>
      <w:proofErr w:type="spellStart"/>
      <w:r>
        <w:rPr>
          <w:rStyle w:val="1pt5"/>
        </w:rPr>
        <w:t>Коноваловского</w:t>
      </w:r>
      <w:proofErr w:type="spellEnd"/>
      <w:r>
        <w:rPr>
          <w:rStyle w:val="1pt5"/>
        </w:rPr>
        <w:t xml:space="preserve"> муниципального образования за период с 01.01.2019 по 31.12.2019 года по счету 401.20 «Расходы текущего финансового года» отражены по </w:t>
      </w:r>
      <w:proofErr w:type="spellStart"/>
      <w:r>
        <w:rPr>
          <w:rStyle w:val="1pt5"/>
        </w:rPr>
        <w:t>Дт</w:t>
      </w:r>
      <w:proofErr w:type="spellEnd"/>
      <w:r>
        <w:rPr>
          <w:rStyle w:val="1pt5"/>
        </w:rPr>
        <w:t xml:space="preserve"> в </w:t>
      </w:r>
      <w:r>
        <w:rPr>
          <w:rStyle w:val="2pt"/>
        </w:rPr>
        <w:t>сумме</w:t>
      </w:r>
      <w:r>
        <w:rPr>
          <w:rStyle w:val="1pt5"/>
        </w:rPr>
        <w:t xml:space="preserve"> 6423,3 тыс. рублей, а по </w:t>
      </w:r>
      <w:proofErr w:type="spellStart"/>
      <w:r>
        <w:rPr>
          <w:rStyle w:val="1pt5"/>
        </w:rPr>
        <w:t>Кт</w:t>
      </w:r>
      <w:proofErr w:type="spellEnd"/>
      <w:r>
        <w:rPr>
          <w:rStyle w:val="1pt5"/>
        </w:rPr>
        <w:t xml:space="preserve"> в сумме 6231,9 тыс. рублей.</w:t>
      </w:r>
    </w:p>
    <w:p w:rsidR="00B52430" w:rsidRDefault="00491058">
      <w:pPr>
        <w:pStyle w:val="23"/>
        <w:shd w:val="clear" w:color="auto" w:fill="auto"/>
        <w:spacing w:after="0" w:line="1148" w:lineRule="exact"/>
        <w:ind w:left="120" w:right="120" w:firstLine="2180"/>
        <w:jc w:val="both"/>
      </w:pPr>
      <w:r>
        <w:t xml:space="preserve">Финансовый результат по операциям с финансовыми активами и обязательствами составил 38,5 тыс. рублей, т.е. произошло увеличение </w:t>
      </w:r>
      <w:r>
        <w:lastRenderedPageBreak/>
        <w:t>стоимости финансовых активов на 11596,5 тыс. рублей и уменьшение обязательств бюджета на 11558,0 тыс. рублей.</w:t>
      </w:r>
    </w:p>
    <w:p w:rsidR="00B52430" w:rsidRDefault="00491058">
      <w:pPr>
        <w:pStyle w:val="23"/>
        <w:shd w:val="clear" w:color="auto" w:fill="auto"/>
        <w:spacing w:after="0" w:line="1125" w:lineRule="exact"/>
        <w:ind w:left="120" w:right="120" w:firstLine="2180"/>
        <w:jc w:val="both"/>
      </w:pPr>
      <w:r>
        <w:t>Чистый операционный результат по бюджетной деятельности составил 822,3 тыс. рублей.</w:t>
      </w:r>
    </w:p>
    <w:p w:rsidR="00B52430" w:rsidRDefault="00491058">
      <w:pPr>
        <w:pStyle w:val="190"/>
        <w:shd w:val="clear" w:color="auto" w:fill="auto"/>
        <w:spacing w:after="255" w:line="840" w:lineRule="exact"/>
        <w:ind w:left="120" w:firstLine="2180"/>
      </w:pPr>
      <w:r>
        <w:rPr>
          <w:rStyle w:val="191"/>
        </w:rPr>
        <w:t>Консолидированный отчет о движении денежных средств</w:t>
      </w:r>
    </w:p>
    <w:p w:rsidR="00B52430" w:rsidRDefault="00491058">
      <w:pPr>
        <w:pStyle w:val="190"/>
        <w:shd w:val="clear" w:color="auto" w:fill="auto"/>
        <w:spacing w:after="2" w:line="840" w:lineRule="exact"/>
        <w:ind w:left="120"/>
      </w:pPr>
      <w:r>
        <w:rPr>
          <w:rStyle w:val="191"/>
        </w:rPr>
        <w:t>(ф. 0503323).</w:t>
      </w:r>
    </w:p>
    <w:p w:rsidR="00B52430" w:rsidRDefault="00491058">
      <w:pPr>
        <w:pStyle w:val="23"/>
        <w:shd w:val="clear" w:color="auto" w:fill="auto"/>
        <w:spacing w:after="0" w:line="1148" w:lineRule="exact"/>
        <w:ind w:left="120" w:right="120" w:firstLine="2180"/>
        <w:jc w:val="both"/>
      </w:pPr>
      <w:r>
        <w:t>Раздел 1. Показатели в отчете отражены в разрезе консолидированного бюджета поселения. В 2019 году в бюджет поселения доходов поступило 12683,4 тыс. рублей, в том числе налоговых доходов 1476,5 тыс. рублей, доходы от собственности 47,0 тыс. рублей, безвозмездные поступления от других бюджетов составили 11159,9 тыс. рублей.</w:t>
      </w:r>
    </w:p>
    <w:p w:rsidR="00B52430" w:rsidRDefault="00491058">
      <w:pPr>
        <w:pStyle w:val="23"/>
        <w:shd w:val="clear" w:color="auto" w:fill="auto"/>
        <w:spacing w:after="0" w:line="1155" w:lineRule="exact"/>
        <w:ind w:left="120" w:right="120" w:firstLine="2180"/>
        <w:jc w:val="both"/>
      </w:pPr>
      <w:r>
        <w:t xml:space="preserve">Раздел 2. «Выбытия» отражена детализированная информация по выбытиям. В 2019 году выбытия составили 12924,4 тыс. рублей. Аналитическая информация по выбытиям отражена по наименованию показателя, коду строки, коду КОСГУ, коду раздела, подразделу классификации расходов бюджетов, сумма выбытий по соответствующему коду. Что соответствует требованиям </w:t>
      </w:r>
      <w:proofErr w:type="spellStart"/>
      <w:r>
        <w:t>пп</w:t>
      </w:r>
      <w:proofErr w:type="spellEnd"/>
      <w:r>
        <w:t>. 198-200 Инструкции 191н.</w:t>
      </w:r>
    </w:p>
    <w:p w:rsidR="00B52430" w:rsidRDefault="00491058">
      <w:pPr>
        <w:pStyle w:val="23"/>
        <w:shd w:val="clear" w:color="auto" w:fill="auto"/>
        <w:spacing w:after="0" w:line="1148" w:lineRule="exact"/>
        <w:ind w:left="120" w:right="120" w:firstLine="2180"/>
        <w:jc w:val="both"/>
      </w:pPr>
      <w:r>
        <w:rPr>
          <w:rStyle w:val="42pt0pt2"/>
        </w:rPr>
        <w:t>Справка по консолидируемым расчетам (ф. 503125)</w:t>
      </w:r>
      <w:r>
        <w:t xml:space="preserve"> отражает расчеты с Министерством финансов Иркутской области, с Министерством жилищной политики, энергетики и транспорта Иркутской области, </w:t>
      </w:r>
      <w:proofErr w:type="gramStart"/>
      <w:r>
        <w:t>с</w:t>
      </w:r>
      <w:proofErr w:type="gramEnd"/>
      <w:r>
        <w:t xml:space="preserve"> Службой по тарифам Иркутской области, с Министерством экономического развития Иркутской области, с Министерством строительства дорожного хозяйства Иркутской области, с Агентством по обеспечению деятельности мировых судей Иркутской области.</w:t>
      </w:r>
    </w:p>
    <w:p w:rsidR="00B52430" w:rsidRDefault="00491058">
      <w:pPr>
        <w:pStyle w:val="23"/>
        <w:shd w:val="clear" w:color="auto" w:fill="auto"/>
        <w:spacing w:after="0" w:line="1148" w:lineRule="exact"/>
        <w:ind w:left="80" w:right="80" w:firstLine="2220"/>
        <w:jc w:val="both"/>
      </w:pPr>
      <w:r>
        <w:rPr>
          <w:rStyle w:val="42pt0pt3"/>
        </w:rPr>
        <w:t xml:space="preserve">Сведения по дебиторской задолженности (форма 0503369). </w:t>
      </w:r>
      <w:r>
        <w:t>Дебиторская задолженность на начало отчетного периода составила 228,7 тыс. рублей, на конец отчетного периода 12347,4 тыс. рублей.</w:t>
      </w:r>
    </w:p>
    <w:p w:rsidR="00B52430" w:rsidRDefault="00491058">
      <w:pPr>
        <w:pStyle w:val="23"/>
        <w:shd w:val="clear" w:color="auto" w:fill="auto"/>
        <w:spacing w:after="0" w:line="1148" w:lineRule="exact"/>
        <w:ind w:left="80" w:right="80" w:firstLine="2220"/>
        <w:jc w:val="both"/>
      </w:pPr>
      <w:r>
        <w:rPr>
          <w:rStyle w:val="42pt0pt3"/>
        </w:rPr>
        <w:lastRenderedPageBreak/>
        <w:t xml:space="preserve">Сведения по кредиторской задолженности (форма 0503369). </w:t>
      </w:r>
      <w:r>
        <w:t>Кредиторская задолженность отражена на начало отчетного периода 156,9 тыс. рублей, на конец отчетного периода 204,2 тыс. рублей.</w:t>
      </w:r>
    </w:p>
    <w:p w:rsidR="00B52430" w:rsidRDefault="00491058">
      <w:pPr>
        <w:pStyle w:val="23"/>
        <w:shd w:val="clear" w:color="auto" w:fill="auto"/>
        <w:spacing w:after="0" w:line="1148" w:lineRule="exact"/>
        <w:ind w:left="80" w:right="80" w:firstLine="2220"/>
        <w:jc w:val="both"/>
      </w:pPr>
      <w:r>
        <w:rPr>
          <w:rStyle w:val="42pt0pt3"/>
        </w:rPr>
        <w:t xml:space="preserve">Отчет об исполнении бюджета </w:t>
      </w:r>
      <w:proofErr w:type="spellStart"/>
      <w:r>
        <w:rPr>
          <w:rStyle w:val="42pt0pt3"/>
        </w:rPr>
        <w:t>Коноваловского</w:t>
      </w:r>
      <w:proofErr w:type="spellEnd"/>
      <w:r>
        <w:rPr>
          <w:rStyle w:val="42pt0pt3"/>
        </w:rPr>
        <w:t xml:space="preserve"> муниципального образования (ф. </w:t>
      </w:r>
      <w:r>
        <w:rPr>
          <w:rStyle w:val="42pt1pt0"/>
        </w:rPr>
        <w:t>0503317)</w:t>
      </w:r>
      <w:r>
        <w:t xml:space="preserve"> утвержденные бюджетные назначения соответствуют уточненным показателям доходов и расходов бюджета, дефицит местного бюджета составил 241,0 тыс. рублей. Администратором источников внутреннего финансирования дефицита местного бюджета, </w:t>
      </w:r>
      <w:proofErr w:type="gramStart"/>
      <w:r>
        <w:t>согласно Приложения</w:t>
      </w:r>
      <w:proofErr w:type="gramEnd"/>
      <w:r>
        <w:t xml:space="preserve"> №4 к решению Думы </w:t>
      </w:r>
      <w:proofErr w:type="spellStart"/>
      <w:r>
        <w:t>Коноваловского</w:t>
      </w:r>
      <w:proofErr w:type="spellEnd"/>
      <w:r>
        <w:t xml:space="preserve"> муниципального образования «О бюджете </w:t>
      </w:r>
      <w:proofErr w:type="spellStart"/>
      <w:r>
        <w:t>Коноваловского</w:t>
      </w:r>
      <w:proofErr w:type="spellEnd"/>
      <w:r>
        <w:t xml:space="preserve"> муниципального образования на 2019 год», является Администрация </w:t>
      </w:r>
      <w:proofErr w:type="spellStart"/>
      <w:r>
        <w:t>Коноваловского</w:t>
      </w:r>
      <w:proofErr w:type="spellEnd"/>
      <w:r>
        <w:t xml:space="preserve"> муниципального образования.</w:t>
      </w:r>
    </w:p>
    <w:p w:rsidR="00B52430" w:rsidRDefault="00491058">
      <w:pPr>
        <w:pStyle w:val="23"/>
        <w:shd w:val="clear" w:color="auto" w:fill="auto"/>
        <w:spacing w:after="0" w:line="1148" w:lineRule="exact"/>
        <w:ind w:left="80" w:right="80" w:firstLine="2220"/>
        <w:jc w:val="both"/>
      </w:pPr>
      <w:r>
        <w:rPr>
          <w:rStyle w:val="42pt0pt3"/>
        </w:rPr>
        <w:t>Пояснительная записка</w:t>
      </w:r>
      <w:r>
        <w:t xml:space="preserve"> к отчету об исполнении бюджета составлена без нарушений требований п. 152 Приказа Минфина РФ от 28.12.2010 г. №191 н.</w:t>
      </w:r>
    </w:p>
    <w:p w:rsidR="00B52430" w:rsidRDefault="00491058">
      <w:pPr>
        <w:pStyle w:val="23"/>
        <w:shd w:val="clear" w:color="auto" w:fill="auto"/>
        <w:spacing w:after="1134" w:line="1148" w:lineRule="exact"/>
        <w:ind w:left="80" w:right="80" w:firstLine="2220"/>
        <w:jc w:val="both"/>
      </w:pPr>
      <w:r>
        <w:t xml:space="preserve">Проведенный анализ годовой бюджетной отчетности показал, что к проверке представлены соответствующие формы бюджетной отчетности. </w:t>
      </w:r>
      <w:proofErr w:type="gramStart"/>
      <w:r>
        <w:t>Данные замечания, связанные с формированием бюджетной отчетности, а именно установлены расхождения показателей форм с показателями главной книги, что свидетельствует о нарушении п. 7 Инструкции №191н и ст. 13 Федерального закона от 06.12.2011 №402-ФЗ «О бухгалтерском учете», определяющей, что бюджетная отчетность составляется на основе Главной книги и (или) других регистров бюджетного учета.</w:t>
      </w:r>
      <w:proofErr w:type="gramEnd"/>
    </w:p>
    <w:p w:rsidR="00B52430" w:rsidRDefault="00491058">
      <w:pPr>
        <w:pStyle w:val="23"/>
        <w:shd w:val="clear" w:color="auto" w:fill="auto"/>
        <w:spacing w:after="0" w:line="1155" w:lineRule="exact"/>
        <w:ind w:left="11100"/>
      </w:pPr>
      <w:r>
        <w:t>Выводы и рекомендации</w:t>
      </w:r>
    </w:p>
    <w:p w:rsidR="00B52430" w:rsidRDefault="00491058">
      <w:pPr>
        <w:pStyle w:val="23"/>
        <w:numPr>
          <w:ilvl w:val="1"/>
          <w:numId w:val="1"/>
        </w:numPr>
        <w:shd w:val="clear" w:color="auto" w:fill="auto"/>
        <w:tabs>
          <w:tab w:val="left" w:pos="4025"/>
        </w:tabs>
        <w:spacing w:after="0" w:line="1155" w:lineRule="exact"/>
        <w:ind w:left="80" w:right="80" w:firstLine="2220"/>
        <w:jc w:val="both"/>
      </w:pPr>
      <w:r>
        <w:t xml:space="preserve">Годовой отчет об исполнении бюджета </w:t>
      </w:r>
      <w:proofErr w:type="spellStart"/>
      <w:r>
        <w:t>Коноваловского</w:t>
      </w:r>
      <w:proofErr w:type="spellEnd"/>
      <w:r>
        <w:t xml:space="preserve"> муниципального образования за 2019 год для проведения внешней проверки поступил в Контрольно-счётную палату муниципального образования </w:t>
      </w:r>
      <w:proofErr w:type="spellStart"/>
      <w:r>
        <w:lastRenderedPageBreak/>
        <w:t>Балаганский</w:t>
      </w:r>
      <w:proofErr w:type="spellEnd"/>
      <w:r>
        <w:t xml:space="preserve"> район в срок, установленный ст. 264.4 Бюджетного кодекса РФ и в соответствии с Соглашением о передаче полномочий по организации осуществления внешнего муниципального финансового контроля в </w:t>
      </w:r>
      <w:proofErr w:type="spellStart"/>
      <w:r>
        <w:t>Коноваловском</w:t>
      </w:r>
      <w:proofErr w:type="spellEnd"/>
      <w:r>
        <w:t xml:space="preserve"> муниципальном образовании.</w:t>
      </w:r>
    </w:p>
    <w:p w:rsidR="00B52430" w:rsidRDefault="00491058">
      <w:pPr>
        <w:pStyle w:val="23"/>
        <w:numPr>
          <w:ilvl w:val="1"/>
          <w:numId w:val="1"/>
        </w:numPr>
        <w:shd w:val="clear" w:color="auto" w:fill="auto"/>
        <w:tabs>
          <w:tab w:val="left" w:pos="3733"/>
        </w:tabs>
        <w:spacing w:after="0" w:line="1155" w:lineRule="exact"/>
        <w:ind w:left="80" w:right="80" w:firstLine="2220"/>
        <w:jc w:val="both"/>
      </w:pPr>
      <w:r>
        <w:t xml:space="preserve">В ходе проведения внешней проверки годового отчета об исполнении бюджета </w:t>
      </w:r>
      <w:proofErr w:type="spellStart"/>
      <w:r>
        <w:t>Коноваловского</w:t>
      </w:r>
      <w:proofErr w:type="spellEnd"/>
      <w:r>
        <w:t xml:space="preserve"> муниципального образования за 2019 год фактов несоответствия исполнения бюджета, принятому решению о бюджете, превышения прав, предоставленных Администрации</w:t>
      </w:r>
    </w:p>
    <w:p w:rsidR="00B52430" w:rsidRDefault="00491058">
      <w:pPr>
        <w:pStyle w:val="40"/>
        <w:shd w:val="clear" w:color="auto" w:fill="auto"/>
        <w:spacing w:line="540" w:lineRule="exact"/>
        <w:ind w:left="28540"/>
        <w:jc w:val="left"/>
      </w:pPr>
      <w:r>
        <w:t>14</w:t>
      </w:r>
    </w:p>
    <w:p w:rsidR="00B52430" w:rsidRDefault="00491058">
      <w:pPr>
        <w:pStyle w:val="23"/>
        <w:shd w:val="clear" w:color="auto" w:fill="auto"/>
        <w:spacing w:after="0" w:line="1148" w:lineRule="exact"/>
        <w:ind w:left="80" w:right="60"/>
        <w:jc w:val="both"/>
      </w:pPr>
      <w:proofErr w:type="spellStart"/>
      <w:r>
        <w:t>Коноваловского</w:t>
      </w:r>
      <w:proofErr w:type="spellEnd"/>
      <w:r>
        <w:t xml:space="preserve"> муниципального образования по сокращению расходов, перемещению ассигнований и блокировке расходов, не установлено.</w:t>
      </w:r>
    </w:p>
    <w:p w:rsidR="00B52430" w:rsidRDefault="00491058">
      <w:pPr>
        <w:pStyle w:val="23"/>
        <w:numPr>
          <w:ilvl w:val="1"/>
          <w:numId w:val="1"/>
        </w:numPr>
        <w:shd w:val="clear" w:color="auto" w:fill="auto"/>
        <w:tabs>
          <w:tab w:val="left" w:pos="3755"/>
        </w:tabs>
        <w:spacing w:after="0" w:line="1148" w:lineRule="exact"/>
        <w:ind w:left="80" w:right="60" w:firstLine="2180"/>
        <w:jc w:val="both"/>
      </w:pPr>
      <w:r>
        <w:t xml:space="preserve">Администрации </w:t>
      </w:r>
      <w:proofErr w:type="spellStart"/>
      <w:r>
        <w:t>Коноваловского</w:t>
      </w:r>
      <w:proofErr w:type="spellEnd"/>
      <w:r>
        <w:t xml:space="preserve"> муниципального образования проанализировать результаты внешней проверки, принять меры по недопущению отмеченных нарушений.</w:t>
      </w:r>
    </w:p>
    <w:p w:rsidR="00B52430" w:rsidRDefault="00491058">
      <w:pPr>
        <w:pStyle w:val="23"/>
        <w:numPr>
          <w:ilvl w:val="1"/>
          <w:numId w:val="1"/>
        </w:numPr>
        <w:shd w:val="clear" w:color="auto" w:fill="auto"/>
        <w:tabs>
          <w:tab w:val="left" w:pos="3680"/>
        </w:tabs>
        <w:spacing w:after="0" w:line="1148" w:lineRule="exact"/>
        <w:ind w:left="80" w:right="60" w:firstLine="2180"/>
        <w:jc w:val="both"/>
      </w:pPr>
      <w:r>
        <w:t xml:space="preserve">Основные направления бюджетной и налоговой политики и принципы формирования бюджета </w:t>
      </w:r>
      <w:proofErr w:type="spellStart"/>
      <w:r>
        <w:t>Коноваловского</w:t>
      </w:r>
      <w:proofErr w:type="spellEnd"/>
      <w:r>
        <w:t xml:space="preserve"> муниципального образования на 2019 год исполнены. Приоритетные направления финансирования выдержаны.</w:t>
      </w:r>
    </w:p>
    <w:p w:rsidR="00B52430" w:rsidRDefault="00491058">
      <w:pPr>
        <w:pStyle w:val="23"/>
        <w:numPr>
          <w:ilvl w:val="1"/>
          <w:numId w:val="1"/>
        </w:numPr>
        <w:shd w:val="clear" w:color="auto" w:fill="auto"/>
        <w:tabs>
          <w:tab w:val="left" w:pos="3943"/>
        </w:tabs>
        <w:spacing w:after="0" w:line="1148" w:lineRule="exact"/>
        <w:ind w:left="80" w:right="60" w:firstLine="2180"/>
        <w:jc w:val="both"/>
      </w:pPr>
      <w:r>
        <w:t xml:space="preserve">Необходимо усилить </w:t>
      </w:r>
      <w:proofErr w:type="gramStart"/>
      <w:r>
        <w:t>контроль за</w:t>
      </w:r>
      <w:proofErr w:type="gramEnd"/>
      <w:r>
        <w:t xml:space="preserve"> расходованием средств муниципального дорожного фонда. В соответствии с п. 5 ст. 179.4 Бюджетного кодекса РФ бюджетные ассигнования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52430" w:rsidRDefault="00491058">
      <w:pPr>
        <w:pStyle w:val="23"/>
        <w:numPr>
          <w:ilvl w:val="1"/>
          <w:numId w:val="1"/>
        </w:numPr>
        <w:shd w:val="clear" w:color="auto" w:fill="auto"/>
        <w:tabs>
          <w:tab w:val="left" w:pos="3673"/>
        </w:tabs>
        <w:spacing w:after="1396" w:line="1140" w:lineRule="exact"/>
        <w:ind w:left="80" w:right="60" w:firstLine="2180"/>
        <w:jc w:val="both"/>
      </w:pPr>
      <w:r>
        <w:t xml:space="preserve">На основании выше изложенного представляется возможным признать годовой отчет об исполнении бюджета </w:t>
      </w:r>
      <w:proofErr w:type="spellStart"/>
      <w:r>
        <w:t>Коноваловского</w:t>
      </w:r>
      <w:proofErr w:type="spellEnd"/>
      <w:r>
        <w:t xml:space="preserve"> муниципального образования за 2019 год по основным параметрам достоверным и полным. Отчет может быть рекомендован к принятию решения о его утверждении.</w:t>
      </w:r>
    </w:p>
    <w:p w:rsidR="00B52430" w:rsidRDefault="00491058">
      <w:pPr>
        <w:pStyle w:val="23"/>
        <w:shd w:val="clear" w:color="auto" w:fill="auto"/>
        <w:tabs>
          <w:tab w:val="left" w:pos="14178"/>
        </w:tabs>
        <w:spacing w:after="327" w:line="820" w:lineRule="exact"/>
        <w:ind w:left="80" w:firstLine="2180"/>
        <w:jc w:val="both"/>
      </w:pPr>
      <w:r>
        <w:lastRenderedPageBreak/>
        <w:t>Инспектор КСП</w:t>
      </w:r>
      <w:r>
        <w:tab/>
      </w:r>
      <w:r>
        <w:rPr>
          <w:rStyle w:val="1a"/>
        </w:rPr>
        <w:t>.</w:t>
      </w:r>
    </w:p>
    <w:p w:rsidR="00B52430" w:rsidRDefault="00491058">
      <w:pPr>
        <w:pStyle w:val="23"/>
        <w:shd w:val="clear" w:color="auto" w:fill="auto"/>
        <w:tabs>
          <w:tab w:val="left" w:pos="17538"/>
        </w:tabs>
        <w:spacing w:after="0" w:line="830" w:lineRule="exact"/>
        <w:ind w:left="80" w:firstLine="2180"/>
        <w:jc w:val="both"/>
      </w:pPr>
      <w:r>
        <w:rPr>
          <w:rStyle w:val="415pt1pt"/>
        </w:rPr>
        <w:t>МО</w:t>
      </w:r>
      <w:r>
        <w:t xml:space="preserve"> </w:t>
      </w:r>
      <w:proofErr w:type="spellStart"/>
      <w:r>
        <w:t>Балаганский</w:t>
      </w:r>
      <w:proofErr w:type="spellEnd"/>
      <w:r>
        <w:t xml:space="preserve"> район:</w:t>
      </w:r>
      <w:r>
        <w:tab/>
        <w:t xml:space="preserve">А.В. </w:t>
      </w:r>
      <w:proofErr w:type="spellStart"/>
      <w:r>
        <w:t>Гудаева</w:t>
      </w:r>
      <w:proofErr w:type="spellEnd"/>
    </w:p>
    <w:sectPr w:rsidR="00B52430">
      <w:footerReference w:type="even" r:id="rId19"/>
      <w:footerReference w:type="default" r:id="rId20"/>
      <w:pgSz w:w="31680" w:h="31680"/>
      <w:pgMar w:top="0" w:right="103" w:bottom="516" w:left="20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71" w:rsidRDefault="00F70771">
      <w:r>
        <w:separator/>
      </w:r>
    </w:p>
  </w:endnote>
  <w:endnote w:type="continuationSeparator" w:id="0">
    <w:p w:rsidR="00F70771" w:rsidRDefault="00F7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pPr>
      <w:pStyle w:val="a5"/>
      <w:framePr w:w="-30031" w:h="450" w:wrap="none" w:vAnchor="text" w:hAnchor="page" w:x="-1911" w:y="6437"/>
      <w:shd w:val="clear" w:color="auto" w:fill="auto"/>
      <w:ind w:left="-30826"/>
    </w:pPr>
    <w:r>
      <w:fldChar w:fldCharType="begin"/>
    </w:r>
    <w:r>
      <w:instrText xml:space="preserve"> PAGE \* MERGEFORMAT </w:instrText>
    </w:r>
    <w:r>
      <w:fldChar w:fldCharType="separate"/>
    </w:r>
    <w:r w:rsidRPr="00032CDC">
      <w:rPr>
        <w:rStyle w:val="32pt1pt"/>
        <w:noProof/>
      </w:rPr>
      <w:t>4</w:t>
    </w:r>
    <w:r>
      <w:rPr>
        <w:rStyle w:val="32pt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pPr>
      <w:pStyle w:val="a5"/>
      <w:framePr w:w="-30031" w:h="450" w:wrap="none" w:vAnchor="text" w:hAnchor="page" w:x="-1911" w:y="6437"/>
      <w:shd w:val="clear" w:color="auto" w:fill="auto"/>
      <w:ind w:left="-30826"/>
    </w:pPr>
    <w:r>
      <w:fldChar w:fldCharType="begin"/>
    </w:r>
    <w:r>
      <w:instrText xml:space="preserve"> PAGE \* MERGEFORMAT </w:instrText>
    </w:r>
    <w:r>
      <w:fldChar w:fldCharType="separate"/>
    </w:r>
    <w:r w:rsidRPr="00032CDC">
      <w:rPr>
        <w:rStyle w:val="32pt1pt"/>
        <w:noProof/>
      </w:rPr>
      <w:t>3</w:t>
    </w:r>
    <w:r>
      <w:rPr>
        <w:rStyle w:val="32pt1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pPr>
      <w:pStyle w:val="a5"/>
      <w:framePr w:w="-29819" w:h="435" w:wrap="none" w:vAnchor="text" w:hAnchor="page" w:x="-2054" w:y="8994"/>
      <w:shd w:val="clear" w:color="auto" w:fill="auto"/>
      <w:ind w:left="-30668"/>
    </w:pPr>
    <w:r>
      <w:fldChar w:fldCharType="begin"/>
    </w:r>
    <w:r>
      <w:instrText xml:space="preserve"> PAGE \* MERGEFORMAT </w:instrText>
    </w:r>
    <w:r>
      <w:fldChar w:fldCharType="separate"/>
    </w:r>
    <w:r w:rsidR="00185F81" w:rsidRPr="00185F81">
      <w:rPr>
        <w:rStyle w:val="32pt1pt"/>
        <w:noProof/>
      </w:rPr>
      <w:t>1</w:t>
    </w:r>
    <w:r>
      <w:rPr>
        <w:rStyle w:val="32pt1p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pPr>
      <w:pStyle w:val="a5"/>
      <w:framePr w:w="-29819" w:h="435" w:wrap="none" w:vAnchor="text" w:hAnchor="page" w:x="-2054" w:y="8994"/>
      <w:shd w:val="clear" w:color="auto" w:fill="auto"/>
      <w:ind w:left="-30668"/>
    </w:pPr>
    <w:r>
      <w:fldChar w:fldCharType="begin"/>
    </w:r>
    <w:r>
      <w:instrText xml:space="preserve"> PAGE \* MERGEFORMAT </w:instrText>
    </w:r>
    <w:r>
      <w:fldChar w:fldCharType="separate"/>
    </w:r>
    <w:r w:rsidR="00185F81" w:rsidRPr="00185F81">
      <w:rPr>
        <w:rStyle w:val="32pt1pt"/>
        <w:noProof/>
      </w:rPr>
      <w:t>10</w:t>
    </w:r>
    <w:r>
      <w:rPr>
        <w:rStyle w:val="32pt1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pPr>
      <w:pStyle w:val="a5"/>
      <w:framePr w:w="-29819" w:h="435" w:wrap="none" w:vAnchor="text" w:hAnchor="page" w:x="-2054" w:y="8994"/>
      <w:shd w:val="clear" w:color="auto" w:fill="auto"/>
      <w:ind w:left="-30668"/>
    </w:pPr>
    <w:r>
      <w:fldChar w:fldCharType="begin"/>
    </w:r>
    <w:r>
      <w:instrText xml:space="preserve"> PAGE \* MERGEFORMAT </w:instrText>
    </w:r>
    <w:r>
      <w:fldChar w:fldCharType="separate"/>
    </w:r>
    <w:r w:rsidR="00185F81" w:rsidRPr="00185F81">
      <w:rPr>
        <w:rStyle w:val="32pt1pt"/>
        <w:noProof/>
      </w:rPr>
      <w:t>18</w:t>
    </w:r>
    <w:r>
      <w:rPr>
        <w:rStyle w:val="32pt1pt"/>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pPr>
      <w:pStyle w:val="a5"/>
      <w:framePr w:w="-29819" w:h="435" w:wrap="none" w:vAnchor="text" w:hAnchor="page" w:x="-2054" w:y="8994"/>
      <w:shd w:val="clear" w:color="auto" w:fill="auto"/>
      <w:ind w:left="-30668"/>
    </w:pPr>
    <w:r>
      <w:fldChar w:fldCharType="begin"/>
    </w:r>
    <w:r>
      <w:instrText xml:space="preserve"> PAGE \* MERGEFORMAT </w:instrText>
    </w:r>
    <w:r>
      <w:fldChar w:fldCharType="separate"/>
    </w:r>
    <w:r w:rsidR="006079A3" w:rsidRPr="006079A3">
      <w:rPr>
        <w:rStyle w:val="32pt1pt"/>
        <w:noProof/>
      </w:rPr>
      <w:t>25</w:t>
    </w:r>
    <w:r>
      <w:rPr>
        <w:rStyle w:val="32pt1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71" w:rsidRDefault="00F70771"/>
  </w:footnote>
  <w:footnote w:type="continuationSeparator" w:id="0">
    <w:p w:rsidR="00F70771" w:rsidRDefault="00F707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pPr>
      <w:pStyle w:val="a5"/>
      <w:framePr w:w="-30031" w:h="90" w:wrap="none" w:vAnchor="text" w:hAnchor="page" w:x="-1911" w:y="-7658"/>
      <w:shd w:val="clear" w:color="auto" w:fill="auto"/>
      <w:ind w:left="3683"/>
    </w:pPr>
    <w:r>
      <w:rPr>
        <w:rStyle w:val="MSReferenceSansSerif5pt"/>
      </w:rPr>
      <w:t>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pPr>
      <w:pStyle w:val="a5"/>
      <w:framePr w:w="-30031" w:h="90" w:wrap="none" w:vAnchor="text" w:hAnchor="page" w:x="-1911" w:y="-7658"/>
      <w:shd w:val="clear" w:color="auto" w:fill="auto"/>
      <w:ind w:left="3683"/>
    </w:pPr>
    <w:r>
      <w:rPr>
        <w:rStyle w:val="MSReferenceSansSerif5pt"/>
      </w:rPr>
      <w:t>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71" w:rsidRDefault="00F707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27C52"/>
    <w:multiLevelType w:val="multilevel"/>
    <w:tmpl w:val="30A6B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82"/>
        <w:szCs w:val="8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30"/>
    <w:rsid w:val="00032CDC"/>
    <w:rsid w:val="00061305"/>
    <w:rsid w:val="00170047"/>
    <w:rsid w:val="00185F81"/>
    <w:rsid w:val="002770D2"/>
    <w:rsid w:val="00487CF5"/>
    <w:rsid w:val="00491058"/>
    <w:rsid w:val="005A7578"/>
    <w:rsid w:val="006079A3"/>
    <w:rsid w:val="0062261F"/>
    <w:rsid w:val="00684C50"/>
    <w:rsid w:val="00B52430"/>
    <w:rsid w:val="00CD7F02"/>
    <w:rsid w:val="00EA0A20"/>
    <w:rsid w:val="00F053E3"/>
    <w:rsid w:val="00F400B7"/>
    <w:rsid w:val="00F7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137"/>
      <w:szCs w:val="137"/>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32pt1pt">
    <w:name w:val="Колонтитул + 32 pt;Полужирный;Интервал 1 pt"/>
    <w:basedOn w:val="a4"/>
    <w:rPr>
      <w:rFonts w:ascii="Times New Roman" w:eastAsia="Times New Roman" w:hAnsi="Times New Roman" w:cs="Times New Roman"/>
      <w:b/>
      <w:bCs/>
      <w:i w:val="0"/>
      <w:iCs w:val="0"/>
      <w:smallCaps w:val="0"/>
      <w:strike w:val="0"/>
      <w:spacing w:val="20"/>
      <w:sz w:val="64"/>
      <w:szCs w:val="64"/>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30"/>
      <w:sz w:val="82"/>
      <w:szCs w:val="82"/>
    </w:rPr>
  </w:style>
  <w:style w:type="character" w:customStyle="1" w:styleId="21">
    <w:name w:val="Основной текст (2)_"/>
    <w:basedOn w:val="a0"/>
    <w:link w:val="22"/>
    <w:rPr>
      <w:rFonts w:ascii="MS Reference Sans Serif" w:eastAsia="MS Reference Sans Serif" w:hAnsi="MS Reference Sans Serif" w:cs="MS Reference Sans Serif"/>
      <w:b w:val="0"/>
      <w:bCs w:val="0"/>
      <w:i w:val="0"/>
      <w:iCs w:val="0"/>
      <w:smallCaps w:val="0"/>
      <w:strike w:val="0"/>
      <w:spacing w:val="20"/>
      <w:sz w:val="26"/>
      <w:szCs w:val="26"/>
    </w:rPr>
  </w:style>
  <w:style w:type="character" w:customStyle="1" w:styleId="3">
    <w:name w:val="Основной текст (3)_"/>
    <w:basedOn w:val="a0"/>
    <w:link w:val="30"/>
    <w:rPr>
      <w:b w:val="0"/>
      <w:bCs w:val="0"/>
      <w:i w:val="0"/>
      <w:iCs w:val="0"/>
      <w:smallCaps w:val="0"/>
      <w:strike w:val="0"/>
      <w:sz w:val="22"/>
      <w:szCs w:val="22"/>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pacing w:val="20"/>
      <w:sz w:val="82"/>
      <w:szCs w:val="82"/>
    </w:rPr>
  </w:style>
  <w:style w:type="character" w:customStyle="1" w:styleId="12">
    <w:name w:val="Основной текст (12)_"/>
    <w:basedOn w:val="a0"/>
    <w:link w:val="120"/>
    <w:rPr>
      <w:b w:val="0"/>
      <w:bCs w:val="0"/>
      <w:i w:val="0"/>
      <w:iCs w:val="0"/>
      <w:smallCaps w:val="0"/>
      <w:strike w:val="0"/>
      <w:sz w:val="19"/>
      <w:szCs w:val="19"/>
    </w:rPr>
  </w:style>
  <w:style w:type="character" w:customStyle="1" w:styleId="1pt">
    <w:name w:val="Основной текст + Полужирный;Интервал 1 pt"/>
    <w:basedOn w:val="a6"/>
    <w:rPr>
      <w:rFonts w:ascii="Times New Roman" w:eastAsia="Times New Roman" w:hAnsi="Times New Roman" w:cs="Times New Roman"/>
      <w:b/>
      <w:bCs/>
      <w:i w:val="0"/>
      <w:iCs w:val="0"/>
      <w:smallCaps w:val="0"/>
      <w:strike w:val="0"/>
      <w:spacing w:val="30"/>
      <w:sz w:val="82"/>
      <w:szCs w:val="82"/>
    </w:rPr>
  </w:style>
  <w:style w:type="character" w:customStyle="1" w:styleId="MSReferenceSansSerif5pt">
    <w:name w:val="Колонтитул + MS Reference Sans Serif;5 pt"/>
    <w:basedOn w:val="a4"/>
    <w:rPr>
      <w:rFonts w:ascii="MS Reference Sans Serif" w:eastAsia="MS Reference Sans Serif" w:hAnsi="MS Reference Sans Serif" w:cs="MS Reference Sans Serif"/>
      <w:b w:val="0"/>
      <w:bCs w:val="0"/>
      <w:i w:val="0"/>
      <w:iCs w:val="0"/>
      <w:smallCaps w:val="0"/>
      <w:strike w:val="0"/>
      <w:sz w:val="10"/>
      <w:szCs w:val="10"/>
    </w:rPr>
  </w:style>
  <w:style w:type="character" w:customStyle="1" w:styleId="1pt0">
    <w:name w:val="Основной текст + Полужирный;Интервал 1 pt"/>
    <w:basedOn w:val="a6"/>
    <w:rPr>
      <w:rFonts w:ascii="Times New Roman" w:eastAsia="Times New Roman" w:hAnsi="Times New Roman" w:cs="Times New Roman"/>
      <w:b/>
      <w:bCs/>
      <w:i w:val="0"/>
      <w:iCs w:val="0"/>
      <w:smallCaps w:val="0"/>
      <w:strike w:val="0"/>
      <w:spacing w:val="30"/>
      <w:sz w:val="82"/>
      <w:szCs w:val="82"/>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10"/>
      <w:sz w:val="71"/>
      <w:szCs w:val="71"/>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0"/>
      <w:sz w:val="40"/>
      <w:szCs w:val="40"/>
    </w:rPr>
  </w:style>
  <w:style w:type="character" w:customStyle="1" w:styleId="9">
    <w:name w:val="Основной текст (9)_"/>
    <w:basedOn w:val="a0"/>
    <w:link w:val="90"/>
    <w:rPr>
      <w:rFonts w:ascii="Arial" w:eastAsia="Arial" w:hAnsi="Arial" w:cs="Arial"/>
      <w:b w:val="0"/>
      <w:bCs w:val="0"/>
      <w:i w:val="0"/>
      <w:iCs w:val="0"/>
      <w:smallCaps w:val="0"/>
      <w:strike w:val="0"/>
      <w:sz w:val="43"/>
      <w:szCs w:val="4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30"/>
      <w:sz w:val="47"/>
      <w:szCs w:val="47"/>
    </w:rPr>
  </w:style>
  <w:style w:type="character" w:customStyle="1" w:styleId="60pt">
    <w:name w:val="Основной текст (6) + Интервал 0 pt"/>
    <w:basedOn w:val="6"/>
    <w:rPr>
      <w:rFonts w:ascii="Times New Roman" w:eastAsia="Times New Roman" w:hAnsi="Times New Roman" w:cs="Times New Roman"/>
      <w:b w:val="0"/>
      <w:bCs w:val="0"/>
      <w:i w:val="0"/>
      <w:iCs w:val="0"/>
      <w:smallCaps w:val="0"/>
      <w:strike w:val="0"/>
      <w:spacing w:val="0"/>
      <w:sz w:val="47"/>
      <w:szCs w:val="4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30"/>
      <w:sz w:val="54"/>
      <w:szCs w:val="5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50"/>
      <w:szCs w:val="50"/>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20"/>
      <w:sz w:val="82"/>
      <w:szCs w:val="82"/>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30"/>
      <w:sz w:val="82"/>
      <w:szCs w:val="82"/>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pacing w:val="10"/>
      <w:sz w:val="71"/>
      <w:szCs w:val="71"/>
    </w:rPr>
  </w:style>
  <w:style w:type="character" w:customStyle="1" w:styleId="60pt0">
    <w:name w:val="Основной текст (6) + Интервал 0 pt"/>
    <w:basedOn w:val="6"/>
    <w:rPr>
      <w:rFonts w:ascii="Times New Roman" w:eastAsia="Times New Roman" w:hAnsi="Times New Roman" w:cs="Times New Roman"/>
      <w:b w:val="0"/>
      <w:bCs w:val="0"/>
      <w:i w:val="0"/>
      <w:iCs w:val="0"/>
      <w:smallCaps w:val="0"/>
      <w:strike w:val="0"/>
      <w:spacing w:val="0"/>
      <w:sz w:val="47"/>
      <w:szCs w:val="47"/>
    </w:rPr>
  </w:style>
  <w:style w:type="character" w:customStyle="1" w:styleId="14">
    <w:name w:val="Основной текст (14)_"/>
    <w:basedOn w:val="a0"/>
    <w:link w:val="140"/>
    <w:rPr>
      <w:rFonts w:ascii="MS Reference Sans Serif" w:eastAsia="MS Reference Sans Serif" w:hAnsi="MS Reference Sans Serif" w:cs="MS Reference Sans Serif"/>
      <w:b w:val="0"/>
      <w:bCs w:val="0"/>
      <w:i w:val="0"/>
      <w:iCs w:val="0"/>
      <w:smallCaps w:val="0"/>
      <w:strike w:val="0"/>
      <w:sz w:val="44"/>
      <w:szCs w:val="4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30"/>
      <w:sz w:val="55"/>
      <w:szCs w:val="55"/>
    </w:rPr>
  </w:style>
  <w:style w:type="character" w:customStyle="1" w:styleId="42pt">
    <w:name w:val="Основной текст (4) + Интервал 2 pt"/>
    <w:basedOn w:val="4"/>
    <w:rPr>
      <w:rFonts w:ascii="Times New Roman" w:eastAsia="Times New Roman" w:hAnsi="Times New Roman" w:cs="Times New Roman"/>
      <w:b w:val="0"/>
      <w:bCs w:val="0"/>
      <w:i w:val="0"/>
      <w:iCs w:val="0"/>
      <w:smallCaps w:val="0"/>
      <w:strike w:val="0"/>
      <w:spacing w:val="50"/>
      <w:sz w:val="54"/>
      <w:szCs w:val="54"/>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20"/>
      <w:sz w:val="30"/>
      <w:szCs w:val="30"/>
    </w:rPr>
  </w:style>
  <w:style w:type="character" w:customStyle="1" w:styleId="15-1pt">
    <w:name w:val="Основной текст (15) + Интервал -1 pt"/>
    <w:basedOn w:val="15"/>
    <w:rPr>
      <w:rFonts w:ascii="Times New Roman" w:eastAsia="Times New Roman" w:hAnsi="Times New Roman" w:cs="Times New Roman"/>
      <w:b w:val="0"/>
      <w:bCs w:val="0"/>
      <w:i w:val="0"/>
      <w:iCs w:val="0"/>
      <w:smallCaps w:val="0"/>
      <w:strike w:val="0"/>
      <w:spacing w:val="-20"/>
      <w:sz w:val="30"/>
      <w:szCs w:val="30"/>
    </w:rPr>
  </w:style>
  <w:style w:type="character" w:customStyle="1" w:styleId="16">
    <w:name w:val="Основной текст (16)_"/>
    <w:basedOn w:val="a0"/>
    <w:link w:val="160"/>
    <w:rPr>
      <w:rFonts w:ascii="MS Reference Sans Serif" w:eastAsia="MS Reference Sans Serif" w:hAnsi="MS Reference Sans Serif" w:cs="MS Reference Sans Serif"/>
      <w:b w:val="0"/>
      <w:bCs w:val="0"/>
      <w:i w:val="0"/>
      <w:iCs w:val="0"/>
      <w:smallCaps w:val="0"/>
      <w:strike w:val="0"/>
      <w:sz w:val="15"/>
      <w:szCs w:val="15"/>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30"/>
      <w:sz w:val="54"/>
      <w:szCs w:val="54"/>
    </w:rPr>
  </w:style>
  <w:style w:type="character" w:customStyle="1" w:styleId="133pt">
    <w:name w:val="Основной текст (13) + Интервал 3 pt"/>
    <w:basedOn w:val="13"/>
    <w:rPr>
      <w:rFonts w:ascii="Times New Roman" w:eastAsia="Times New Roman" w:hAnsi="Times New Roman" w:cs="Times New Roman"/>
      <w:b w:val="0"/>
      <w:bCs w:val="0"/>
      <w:i w:val="0"/>
      <w:iCs w:val="0"/>
      <w:smallCaps w:val="0"/>
      <w:strike w:val="0"/>
      <w:spacing w:val="60"/>
      <w:sz w:val="55"/>
      <w:szCs w:val="55"/>
    </w:rPr>
  </w:style>
  <w:style w:type="character" w:customStyle="1" w:styleId="42pt0">
    <w:name w:val="Основной текст (4) + Интервал 2 pt"/>
    <w:basedOn w:val="4"/>
    <w:rPr>
      <w:rFonts w:ascii="Times New Roman" w:eastAsia="Times New Roman" w:hAnsi="Times New Roman" w:cs="Times New Roman"/>
      <w:b w:val="0"/>
      <w:bCs w:val="0"/>
      <w:i w:val="0"/>
      <w:iCs w:val="0"/>
      <w:smallCaps w:val="0"/>
      <w:strike w:val="0"/>
      <w:spacing w:val="50"/>
      <w:sz w:val="54"/>
      <w:szCs w:val="54"/>
    </w:rPr>
  </w:style>
  <w:style w:type="character" w:customStyle="1" w:styleId="42pt1">
    <w:name w:val="Основной текст (4) + Интервал 2 pt"/>
    <w:basedOn w:val="4"/>
    <w:rPr>
      <w:rFonts w:ascii="Times New Roman" w:eastAsia="Times New Roman" w:hAnsi="Times New Roman" w:cs="Times New Roman"/>
      <w:b w:val="0"/>
      <w:bCs w:val="0"/>
      <w:i w:val="0"/>
      <w:iCs w:val="0"/>
      <w:smallCaps w:val="0"/>
      <w:strike w:val="0"/>
      <w:spacing w:val="50"/>
      <w:sz w:val="54"/>
      <w:szCs w:val="54"/>
    </w:rPr>
  </w:style>
  <w:style w:type="character" w:customStyle="1" w:styleId="1pt1">
    <w:name w:val="Основной текст + Полужирный;Интервал 1 pt"/>
    <w:basedOn w:val="a6"/>
    <w:rPr>
      <w:rFonts w:ascii="Times New Roman" w:eastAsia="Times New Roman" w:hAnsi="Times New Roman" w:cs="Times New Roman"/>
      <w:b/>
      <w:bCs/>
      <w:i w:val="0"/>
      <w:iCs w:val="0"/>
      <w:smallCaps w:val="0"/>
      <w:strike w:val="0"/>
      <w:spacing w:val="30"/>
      <w:sz w:val="82"/>
      <w:szCs w:val="82"/>
    </w:rPr>
  </w:style>
  <w:style w:type="character" w:customStyle="1" w:styleId="1pt2">
    <w:name w:val="Основной текст + Полужирный;Интервал 1 pt"/>
    <w:basedOn w:val="a6"/>
    <w:rPr>
      <w:rFonts w:ascii="Times New Roman" w:eastAsia="Times New Roman" w:hAnsi="Times New Roman" w:cs="Times New Roman"/>
      <w:b/>
      <w:bCs/>
      <w:i w:val="0"/>
      <w:iCs w:val="0"/>
      <w:smallCaps w:val="0"/>
      <w:strike w:val="0"/>
      <w:spacing w:val="30"/>
      <w:sz w:val="82"/>
      <w:szCs w:val="82"/>
    </w:rPr>
  </w:style>
  <w:style w:type="character" w:customStyle="1" w:styleId="1pt3">
    <w:name w:val="Основной текст + Полужирный;Интервал 1 pt"/>
    <w:basedOn w:val="a6"/>
    <w:rPr>
      <w:rFonts w:ascii="Times New Roman" w:eastAsia="Times New Roman" w:hAnsi="Times New Roman" w:cs="Times New Roman"/>
      <w:b/>
      <w:bCs/>
      <w:i w:val="0"/>
      <w:iCs w:val="0"/>
      <w:smallCaps w:val="0"/>
      <w:strike w:val="0"/>
      <w:spacing w:val="30"/>
      <w:sz w:val="82"/>
      <w:szCs w:val="82"/>
    </w:rPr>
  </w:style>
  <w:style w:type="character" w:customStyle="1" w:styleId="1pt4">
    <w:name w:val="Основной текст + Полужирный;Интервал 1 pt"/>
    <w:basedOn w:val="a6"/>
    <w:rPr>
      <w:rFonts w:ascii="Times New Roman" w:eastAsia="Times New Roman" w:hAnsi="Times New Roman" w:cs="Times New Roman"/>
      <w:b/>
      <w:bCs/>
      <w:i w:val="0"/>
      <w:iCs w:val="0"/>
      <w:smallCaps w:val="0"/>
      <w:strike w:val="0"/>
      <w:spacing w:val="30"/>
      <w:sz w:val="82"/>
      <w:szCs w:val="82"/>
    </w:rPr>
  </w:style>
  <w:style w:type="character" w:customStyle="1" w:styleId="42pt0pt">
    <w:name w:val="Основной текст + 42 pt;Курсив;Интервал 0 pt"/>
    <w:basedOn w:val="a6"/>
    <w:rPr>
      <w:rFonts w:ascii="Times New Roman" w:eastAsia="Times New Roman" w:hAnsi="Times New Roman" w:cs="Times New Roman"/>
      <w:b w:val="0"/>
      <w:bCs w:val="0"/>
      <w:i/>
      <w:iCs/>
      <w:smallCaps w:val="0"/>
      <w:strike w:val="0"/>
      <w:spacing w:val="0"/>
      <w:sz w:val="84"/>
      <w:szCs w:val="84"/>
      <w:u w:val="single"/>
    </w:rPr>
  </w:style>
  <w:style w:type="character" w:customStyle="1" w:styleId="42pt0pt0">
    <w:name w:val="Основной текст + 42 pt;Курсив;Интервал 0 pt"/>
    <w:basedOn w:val="a6"/>
    <w:rPr>
      <w:rFonts w:ascii="Times New Roman" w:eastAsia="Times New Roman" w:hAnsi="Times New Roman" w:cs="Times New Roman"/>
      <w:b w:val="0"/>
      <w:bCs w:val="0"/>
      <w:i/>
      <w:iCs/>
      <w:smallCaps w:val="0"/>
      <w:strike w:val="0"/>
      <w:spacing w:val="0"/>
      <w:sz w:val="84"/>
      <w:szCs w:val="84"/>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20"/>
      <w:sz w:val="62"/>
      <w:szCs w:val="62"/>
    </w:rPr>
  </w:style>
  <w:style w:type="character" w:customStyle="1" w:styleId="111pt">
    <w:name w:val="Основной текст (11) + Не полужирный;Интервал 1 pt"/>
    <w:basedOn w:val="11"/>
    <w:rPr>
      <w:rFonts w:ascii="Times New Roman" w:eastAsia="Times New Roman" w:hAnsi="Times New Roman" w:cs="Times New Roman"/>
      <w:b/>
      <w:bCs/>
      <w:i w:val="0"/>
      <w:iCs w:val="0"/>
      <w:smallCaps w:val="0"/>
      <w:strike w:val="0"/>
      <w:spacing w:val="20"/>
      <w:sz w:val="82"/>
      <w:szCs w:val="82"/>
    </w:rPr>
  </w:style>
  <w:style w:type="character" w:customStyle="1" w:styleId="42pt0pt1">
    <w:name w:val="Основной текст + 42 pt;Курсив;Интервал 0 pt"/>
    <w:basedOn w:val="a6"/>
    <w:rPr>
      <w:rFonts w:ascii="Times New Roman" w:eastAsia="Times New Roman" w:hAnsi="Times New Roman" w:cs="Times New Roman"/>
      <w:b w:val="0"/>
      <w:bCs w:val="0"/>
      <w:i/>
      <w:iCs/>
      <w:smallCaps w:val="0"/>
      <w:strike w:val="0"/>
      <w:spacing w:val="0"/>
      <w:sz w:val="84"/>
      <w:szCs w:val="84"/>
      <w:u w:val="single"/>
    </w:rPr>
  </w:style>
  <w:style w:type="character" w:customStyle="1" w:styleId="42pt1pt">
    <w:name w:val="Основной текст + 42 pt;Курсив;Интервал 1 pt"/>
    <w:basedOn w:val="a6"/>
    <w:rPr>
      <w:rFonts w:ascii="Times New Roman" w:eastAsia="Times New Roman" w:hAnsi="Times New Roman" w:cs="Times New Roman"/>
      <w:b w:val="0"/>
      <w:bCs w:val="0"/>
      <w:i/>
      <w:iCs/>
      <w:smallCaps w:val="0"/>
      <w:strike w:val="0"/>
      <w:spacing w:val="30"/>
      <w:sz w:val="84"/>
      <w:szCs w:val="84"/>
      <w:u w:val="single"/>
    </w:rPr>
  </w:style>
  <w:style w:type="character" w:customStyle="1" w:styleId="21pt">
    <w:name w:val="Заголовок №2 + Не полужирный;Интервал 1 pt"/>
    <w:basedOn w:val="2"/>
    <w:rPr>
      <w:rFonts w:ascii="Times New Roman" w:eastAsia="Times New Roman" w:hAnsi="Times New Roman" w:cs="Times New Roman"/>
      <w:b/>
      <w:bCs/>
      <w:i w:val="0"/>
      <w:iCs w:val="0"/>
      <w:smallCaps w:val="0"/>
      <w:strike w:val="0"/>
      <w:spacing w:val="20"/>
      <w:sz w:val="82"/>
      <w:szCs w:val="82"/>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40"/>
      <w:sz w:val="61"/>
      <w:szCs w:val="61"/>
    </w:rPr>
  </w:style>
  <w:style w:type="character" w:customStyle="1" w:styleId="1pt5">
    <w:name w:val="Основной текст + Полужирный;Интервал 1 pt"/>
    <w:basedOn w:val="a6"/>
    <w:rPr>
      <w:rFonts w:ascii="Times New Roman" w:eastAsia="Times New Roman" w:hAnsi="Times New Roman" w:cs="Times New Roman"/>
      <w:b/>
      <w:bCs/>
      <w:i w:val="0"/>
      <w:iCs w:val="0"/>
      <w:smallCaps w:val="0"/>
      <w:strike w:val="0"/>
      <w:spacing w:val="30"/>
      <w:sz w:val="82"/>
      <w:szCs w:val="82"/>
    </w:rPr>
  </w:style>
  <w:style w:type="character" w:customStyle="1" w:styleId="2pt">
    <w:name w:val="Основной текст + Полужирный;Интервал 2 pt"/>
    <w:basedOn w:val="a6"/>
    <w:rPr>
      <w:rFonts w:ascii="Times New Roman" w:eastAsia="Times New Roman" w:hAnsi="Times New Roman" w:cs="Times New Roman"/>
      <w:b/>
      <w:bCs/>
      <w:i w:val="0"/>
      <w:iCs w:val="0"/>
      <w:smallCaps w:val="0"/>
      <w:strike w:val="0"/>
      <w:spacing w:val="50"/>
      <w:sz w:val="82"/>
      <w:szCs w:val="82"/>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pacing w:val="0"/>
      <w:sz w:val="84"/>
      <w:szCs w:val="84"/>
    </w:rPr>
  </w:style>
  <w:style w:type="character" w:customStyle="1" w:styleId="191">
    <w:name w:val="Основной текст (19)"/>
    <w:basedOn w:val="19"/>
    <w:rPr>
      <w:rFonts w:ascii="Times New Roman" w:eastAsia="Times New Roman" w:hAnsi="Times New Roman" w:cs="Times New Roman"/>
      <w:b w:val="0"/>
      <w:bCs w:val="0"/>
      <w:i w:val="0"/>
      <w:iCs w:val="0"/>
      <w:smallCaps w:val="0"/>
      <w:strike w:val="0"/>
      <w:spacing w:val="0"/>
      <w:sz w:val="84"/>
      <w:szCs w:val="84"/>
      <w:u w:val="single"/>
    </w:rPr>
  </w:style>
  <w:style w:type="character" w:customStyle="1" w:styleId="42pt0pt2">
    <w:name w:val="Основной текст + 42 pt;Курсив;Интервал 0 pt"/>
    <w:basedOn w:val="a6"/>
    <w:rPr>
      <w:rFonts w:ascii="Times New Roman" w:eastAsia="Times New Roman" w:hAnsi="Times New Roman" w:cs="Times New Roman"/>
      <w:b w:val="0"/>
      <w:bCs w:val="0"/>
      <w:i/>
      <w:iCs/>
      <w:smallCaps w:val="0"/>
      <w:strike w:val="0"/>
      <w:spacing w:val="0"/>
      <w:sz w:val="84"/>
      <w:szCs w:val="84"/>
      <w:u w:val="single"/>
    </w:rPr>
  </w:style>
  <w:style w:type="character" w:customStyle="1" w:styleId="42pt0pt3">
    <w:name w:val="Основной текст + 42 pt;Курсив;Интервал 0 pt"/>
    <w:basedOn w:val="a6"/>
    <w:rPr>
      <w:rFonts w:ascii="Times New Roman" w:eastAsia="Times New Roman" w:hAnsi="Times New Roman" w:cs="Times New Roman"/>
      <w:b w:val="0"/>
      <w:bCs w:val="0"/>
      <w:i/>
      <w:iCs/>
      <w:smallCaps w:val="0"/>
      <w:strike w:val="0"/>
      <w:spacing w:val="0"/>
      <w:sz w:val="84"/>
      <w:szCs w:val="84"/>
      <w:u w:val="single"/>
    </w:rPr>
  </w:style>
  <w:style w:type="character" w:customStyle="1" w:styleId="42pt1pt0">
    <w:name w:val="Основной текст + 42 pt;Курсив;Интервал 1 pt"/>
    <w:basedOn w:val="a6"/>
    <w:rPr>
      <w:rFonts w:ascii="Times New Roman" w:eastAsia="Times New Roman" w:hAnsi="Times New Roman" w:cs="Times New Roman"/>
      <w:b w:val="0"/>
      <w:bCs w:val="0"/>
      <w:i/>
      <w:iCs/>
      <w:smallCaps w:val="0"/>
      <w:strike w:val="0"/>
      <w:spacing w:val="30"/>
      <w:sz w:val="84"/>
      <w:szCs w:val="84"/>
      <w:u w:val="single"/>
    </w:rPr>
  </w:style>
  <w:style w:type="character" w:customStyle="1" w:styleId="1a">
    <w:name w:val="Основной текст1"/>
    <w:basedOn w:val="a6"/>
    <w:rPr>
      <w:rFonts w:ascii="Times New Roman" w:eastAsia="Times New Roman" w:hAnsi="Times New Roman" w:cs="Times New Roman"/>
      <w:b w:val="0"/>
      <w:bCs w:val="0"/>
      <w:i w:val="0"/>
      <w:iCs w:val="0"/>
      <w:smallCaps w:val="0"/>
      <w:strike w:val="0"/>
      <w:spacing w:val="20"/>
      <w:sz w:val="82"/>
      <w:szCs w:val="82"/>
    </w:rPr>
  </w:style>
  <w:style w:type="character" w:customStyle="1" w:styleId="415pt1pt">
    <w:name w:val="Основной текст + 41;5 pt;Интервал 1 pt"/>
    <w:basedOn w:val="a6"/>
    <w:rPr>
      <w:rFonts w:ascii="Times New Roman" w:eastAsia="Times New Roman" w:hAnsi="Times New Roman" w:cs="Times New Roman"/>
      <w:b w:val="0"/>
      <w:bCs w:val="0"/>
      <w:i w:val="0"/>
      <w:iCs w:val="0"/>
      <w:smallCaps w:val="0"/>
      <w:strike w:val="0"/>
      <w:spacing w:val="30"/>
      <w:sz w:val="83"/>
      <w:szCs w:val="83"/>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mallCaps/>
      <w:sz w:val="137"/>
      <w:szCs w:val="13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before="420" w:after="300" w:line="0" w:lineRule="atLeast"/>
      <w:outlineLvl w:val="1"/>
    </w:pPr>
    <w:rPr>
      <w:rFonts w:ascii="Times New Roman" w:eastAsia="Times New Roman" w:hAnsi="Times New Roman" w:cs="Times New Roman"/>
      <w:b/>
      <w:bCs/>
      <w:spacing w:val="30"/>
      <w:sz w:val="82"/>
      <w:szCs w:val="82"/>
    </w:rPr>
  </w:style>
  <w:style w:type="paragraph" w:customStyle="1" w:styleId="22">
    <w:name w:val="Основной текст (2)"/>
    <w:basedOn w:val="a"/>
    <w:link w:val="21"/>
    <w:pPr>
      <w:shd w:val="clear" w:color="auto" w:fill="FFFFFF"/>
      <w:spacing w:before="300" w:line="0" w:lineRule="atLeast"/>
    </w:pPr>
    <w:rPr>
      <w:rFonts w:ascii="MS Reference Sans Serif" w:eastAsia="MS Reference Sans Serif" w:hAnsi="MS Reference Sans Serif" w:cs="MS Reference Sans Serif"/>
      <w:spacing w:val="20"/>
      <w:sz w:val="26"/>
      <w:szCs w:val="26"/>
    </w:rPr>
  </w:style>
  <w:style w:type="paragraph" w:customStyle="1" w:styleId="30">
    <w:name w:val="Основной текст (3)"/>
    <w:basedOn w:val="a"/>
    <w:link w:val="3"/>
    <w:pPr>
      <w:shd w:val="clear" w:color="auto" w:fill="FFFFFF"/>
      <w:spacing w:after="2580" w:line="0" w:lineRule="atLeast"/>
    </w:pPr>
    <w:rPr>
      <w:sz w:val="22"/>
      <w:szCs w:val="22"/>
    </w:rPr>
  </w:style>
  <w:style w:type="paragraph" w:customStyle="1" w:styleId="23">
    <w:name w:val="Основной текст2"/>
    <w:basedOn w:val="a"/>
    <w:link w:val="a6"/>
    <w:pPr>
      <w:shd w:val="clear" w:color="auto" w:fill="FFFFFF"/>
      <w:spacing w:after="1680" w:line="0" w:lineRule="atLeast"/>
    </w:pPr>
    <w:rPr>
      <w:rFonts w:ascii="Times New Roman" w:eastAsia="Times New Roman" w:hAnsi="Times New Roman" w:cs="Times New Roman"/>
      <w:spacing w:val="20"/>
      <w:sz w:val="82"/>
      <w:szCs w:val="82"/>
    </w:rPr>
  </w:style>
  <w:style w:type="paragraph" w:customStyle="1" w:styleId="120">
    <w:name w:val="Основной текст (12)"/>
    <w:basedOn w:val="a"/>
    <w:link w:val="12"/>
    <w:pPr>
      <w:shd w:val="clear" w:color="auto" w:fill="FFFFFF"/>
      <w:spacing w:line="0" w:lineRule="atLeast"/>
    </w:pPr>
    <w:rPr>
      <w:i/>
      <w:iCs/>
      <w:sz w:val="19"/>
      <w:szCs w:val="19"/>
    </w:rPr>
  </w:style>
  <w:style w:type="paragraph" w:customStyle="1" w:styleId="101">
    <w:name w:val="Основной текст (10)"/>
    <w:basedOn w:val="a"/>
    <w:link w:val="100"/>
    <w:pPr>
      <w:shd w:val="clear" w:color="auto" w:fill="FFFFFF"/>
      <w:spacing w:after="180" w:line="0" w:lineRule="atLeast"/>
    </w:pPr>
    <w:rPr>
      <w:rFonts w:ascii="Times New Roman" w:eastAsia="Times New Roman" w:hAnsi="Times New Roman" w:cs="Times New Roman"/>
      <w:spacing w:val="10"/>
      <w:sz w:val="71"/>
      <w:szCs w:val="71"/>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spacing w:val="20"/>
      <w:sz w:val="40"/>
      <w:szCs w:val="40"/>
    </w:rPr>
  </w:style>
  <w:style w:type="paragraph" w:customStyle="1" w:styleId="90">
    <w:name w:val="Основной текст (9)"/>
    <w:basedOn w:val="a"/>
    <w:link w:val="9"/>
    <w:pPr>
      <w:shd w:val="clear" w:color="auto" w:fill="FFFFFF"/>
      <w:spacing w:after="300" w:line="0" w:lineRule="atLeast"/>
      <w:jc w:val="center"/>
    </w:pPr>
    <w:rPr>
      <w:rFonts w:ascii="Arial" w:eastAsia="Arial" w:hAnsi="Arial" w:cs="Arial"/>
      <w:sz w:val="43"/>
      <w:szCs w:val="43"/>
    </w:rPr>
  </w:style>
  <w:style w:type="paragraph" w:customStyle="1" w:styleId="60">
    <w:name w:val="Основной текст (6)"/>
    <w:basedOn w:val="a"/>
    <w:link w:val="6"/>
    <w:pPr>
      <w:shd w:val="clear" w:color="auto" w:fill="FFFFFF"/>
      <w:spacing w:line="735" w:lineRule="exact"/>
    </w:pPr>
    <w:rPr>
      <w:rFonts w:ascii="Times New Roman" w:eastAsia="Times New Roman" w:hAnsi="Times New Roman" w:cs="Times New Roman"/>
      <w:spacing w:val="30"/>
      <w:sz w:val="47"/>
      <w:szCs w:val="47"/>
    </w:rPr>
  </w:style>
  <w:style w:type="paragraph" w:customStyle="1" w:styleId="40">
    <w:name w:val="Основной текст (4)"/>
    <w:basedOn w:val="a"/>
    <w:link w:val="4"/>
    <w:pPr>
      <w:shd w:val="clear" w:color="auto" w:fill="FFFFFF"/>
      <w:spacing w:line="750" w:lineRule="exact"/>
      <w:jc w:val="both"/>
    </w:pPr>
    <w:rPr>
      <w:rFonts w:ascii="Times New Roman" w:eastAsia="Times New Roman" w:hAnsi="Times New Roman" w:cs="Times New Roman"/>
      <w:spacing w:val="30"/>
      <w:sz w:val="54"/>
      <w:szCs w:val="54"/>
    </w:rPr>
  </w:style>
  <w:style w:type="paragraph" w:customStyle="1" w:styleId="70">
    <w:name w:val="Основной текст (7)"/>
    <w:basedOn w:val="a"/>
    <w:link w:val="7"/>
    <w:pPr>
      <w:shd w:val="clear" w:color="auto" w:fill="FFFFFF"/>
      <w:spacing w:line="0" w:lineRule="atLeast"/>
      <w:jc w:val="center"/>
    </w:pPr>
    <w:rPr>
      <w:rFonts w:ascii="Times New Roman" w:eastAsia="Times New Roman" w:hAnsi="Times New Roman" w:cs="Times New Roman"/>
      <w:b/>
      <w:bCs/>
      <w:spacing w:val="20"/>
      <w:sz w:val="50"/>
      <w:szCs w:val="5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1155" w:lineRule="exact"/>
      <w:ind w:firstLine="2220"/>
      <w:jc w:val="both"/>
    </w:pPr>
    <w:rPr>
      <w:rFonts w:ascii="Times New Roman" w:eastAsia="Times New Roman" w:hAnsi="Times New Roman" w:cs="Times New Roman"/>
      <w:spacing w:val="20"/>
      <w:sz w:val="82"/>
      <w:szCs w:val="82"/>
    </w:rPr>
  </w:style>
  <w:style w:type="paragraph" w:customStyle="1" w:styleId="110">
    <w:name w:val="Основной текст (11)"/>
    <w:basedOn w:val="a"/>
    <w:link w:val="11"/>
    <w:pPr>
      <w:shd w:val="clear" w:color="auto" w:fill="FFFFFF"/>
      <w:spacing w:before="1500" w:line="0" w:lineRule="atLeast"/>
    </w:pPr>
    <w:rPr>
      <w:rFonts w:ascii="Times New Roman" w:eastAsia="Times New Roman" w:hAnsi="Times New Roman" w:cs="Times New Roman"/>
      <w:b/>
      <w:bCs/>
      <w:spacing w:val="30"/>
      <w:sz w:val="82"/>
      <w:szCs w:val="82"/>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pacing w:val="10"/>
      <w:sz w:val="71"/>
      <w:szCs w:val="71"/>
    </w:rPr>
  </w:style>
  <w:style w:type="paragraph" w:customStyle="1" w:styleId="140">
    <w:name w:val="Основной текст (14)"/>
    <w:basedOn w:val="a"/>
    <w:link w:val="14"/>
    <w:pPr>
      <w:shd w:val="clear" w:color="auto" w:fill="FFFFFF"/>
      <w:spacing w:after="300" w:line="0" w:lineRule="atLeast"/>
    </w:pPr>
    <w:rPr>
      <w:rFonts w:ascii="MS Reference Sans Serif" w:eastAsia="MS Reference Sans Serif" w:hAnsi="MS Reference Sans Serif" w:cs="MS Reference Sans Serif"/>
      <w:sz w:val="44"/>
      <w:szCs w:val="44"/>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spacing w:val="30"/>
      <w:sz w:val="55"/>
      <w:szCs w:val="55"/>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pacing w:val="20"/>
      <w:sz w:val="30"/>
      <w:szCs w:val="30"/>
    </w:rPr>
  </w:style>
  <w:style w:type="paragraph" w:customStyle="1" w:styleId="160">
    <w:name w:val="Основной текст (16)"/>
    <w:basedOn w:val="a"/>
    <w:link w:val="16"/>
    <w:pPr>
      <w:shd w:val="clear" w:color="auto" w:fill="FFFFFF"/>
      <w:spacing w:line="0" w:lineRule="atLeast"/>
    </w:pPr>
    <w:rPr>
      <w:rFonts w:ascii="MS Reference Sans Serif" w:eastAsia="MS Reference Sans Serif" w:hAnsi="MS Reference Sans Serif" w:cs="MS Reference Sans Serif"/>
      <w:sz w:val="15"/>
      <w:szCs w:val="15"/>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b/>
      <w:bCs/>
      <w:spacing w:val="20"/>
      <w:sz w:val="62"/>
      <w:szCs w:val="62"/>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b/>
      <w:bCs/>
      <w:spacing w:val="40"/>
      <w:sz w:val="61"/>
      <w:szCs w:val="61"/>
    </w:rPr>
  </w:style>
  <w:style w:type="paragraph" w:customStyle="1" w:styleId="190">
    <w:name w:val="Основной текст (19)"/>
    <w:basedOn w:val="a"/>
    <w:link w:val="19"/>
    <w:pPr>
      <w:shd w:val="clear" w:color="auto" w:fill="FFFFFF"/>
      <w:spacing w:after="480" w:line="0" w:lineRule="atLeast"/>
      <w:jc w:val="both"/>
    </w:pPr>
    <w:rPr>
      <w:rFonts w:ascii="Times New Roman" w:eastAsia="Times New Roman" w:hAnsi="Times New Roman" w:cs="Times New Roman"/>
      <w:i/>
      <w:iCs/>
      <w:sz w:val="84"/>
      <w:szCs w:val="8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4879</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Лидия</dc:creator>
  <cp:lastModifiedBy>Лидия</cp:lastModifiedBy>
  <cp:revision>6</cp:revision>
  <dcterms:created xsi:type="dcterms:W3CDTF">2021-09-10T03:37:00Z</dcterms:created>
  <dcterms:modified xsi:type="dcterms:W3CDTF">2021-09-10T04:06:00Z</dcterms:modified>
</cp:coreProperties>
</file>