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C" w:rsidRPr="00FF331D" w:rsidRDefault="0069581A" w:rsidP="0042009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9E6" w:rsidRPr="0030313F" w:rsidRDefault="00FF331D" w:rsidP="006C4BDC">
      <w:pPr>
        <w:jc w:val="center"/>
        <w:rPr>
          <w:b/>
          <w:sz w:val="28"/>
          <w:szCs w:val="28"/>
        </w:rPr>
      </w:pPr>
      <w:r w:rsidRPr="0030313F">
        <w:rPr>
          <w:b/>
          <w:sz w:val="28"/>
          <w:szCs w:val="28"/>
        </w:rPr>
        <w:t>РОССИЙСКАЯ ФЕДЕРАЦИЯ</w:t>
      </w:r>
    </w:p>
    <w:p w:rsidR="00D509E6" w:rsidRPr="0030313F" w:rsidRDefault="00D509E6" w:rsidP="00D23F7A">
      <w:pPr>
        <w:jc w:val="center"/>
        <w:rPr>
          <w:b/>
          <w:sz w:val="28"/>
          <w:szCs w:val="28"/>
        </w:rPr>
      </w:pPr>
      <w:r w:rsidRPr="0030313F">
        <w:rPr>
          <w:b/>
          <w:sz w:val="28"/>
          <w:szCs w:val="28"/>
        </w:rPr>
        <w:t>Б</w:t>
      </w:r>
      <w:r w:rsidR="00FF331D" w:rsidRPr="0030313F">
        <w:rPr>
          <w:b/>
          <w:sz w:val="28"/>
          <w:szCs w:val="28"/>
        </w:rPr>
        <w:t>АЛАГАНСКИЙ  РАЙОН</w:t>
      </w:r>
    </w:p>
    <w:p w:rsidR="00D509E6" w:rsidRPr="0030313F" w:rsidRDefault="00D509E6" w:rsidP="00D23F7A">
      <w:pPr>
        <w:jc w:val="center"/>
        <w:rPr>
          <w:b/>
          <w:sz w:val="28"/>
          <w:szCs w:val="28"/>
        </w:rPr>
      </w:pPr>
      <w:r w:rsidRPr="0030313F">
        <w:rPr>
          <w:b/>
          <w:sz w:val="28"/>
          <w:szCs w:val="28"/>
        </w:rPr>
        <w:t>ДУМА К</w:t>
      </w:r>
      <w:r w:rsidR="006D309E" w:rsidRPr="0030313F">
        <w:rPr>
          <w:b/>
          <w:sz w:val="28"/>
          <w:szCs w:val="28"/>
        </w:rPr>
        <w:t>ОНОВАЛОВСКОГО</w:t>
      </w:r>
      <w:r w:rsidRPr="0030313F">
        <w:rPr>
          <w:b/>
          <w:sz w:val="28"/>
          <w:szCs w:val="28"/>
        </w:rPr>
        <w:t xml:space="preserve"> МУНИЦИПАЛЬНОГО ОБРАЗОВАНИЯ</w:t>
      </w:r>
    </w:p>
    <w:p w:rsidR="00D509E6" w:rsidRPr="0030313F" w:rsidRDefault="00892322" w:rsidP="00D23F7A">
      <w:pPr>
        <w:jc w:val="center"/>
        <w:rPr>
          <w:b/>
          <w:sz w:val="28"/>
          <w:szCs w:val="28"/>
        </w:rPr>
      </w:pPr>
      <w:r w:rsidRPr="0030313F">
        <w:rPr>
          <w:b/>
          <w:sz w:val="28"/>
          <w:szCs w:val="28"/>
        </w:rPr>
        <w:t xml:space="preserve"> </w:t>
      </w:r>
      <w:r w:rsidR="00D509E6" w:rsidRPr="0030313F">
        <w:rPr>
          <w:b/>
          <w:sz w:val="28"/>
          <w:szCs w:val="28"/>
        </w:rPr>
        <w:t>(третьего созыва)</w:t>
      </w:r>
    </w:p>
    <w:p w:rsidR="00D509E6" w:rsidRPr="00FF331D" w:rsidRDefault="00D509E6" w:rsidP="00D509E6">
      <w:pPr>
        <w:rPr>
          <w:b/>
        </w:rPr>
      </w:pPr>
    </w:p>
    <w:p w:rsidR="009E41C2" w:rsidRPr="00FF331D" w:rsidRDefault="009E41C2" w:rsidP="00D509E6">
      <w:pPr>
        <w:rPr>
          <w:b/>
        </w:rPr>
      </w:pPr>
    </w:p>
    <w:p w:rsidR="00D509E6" w:rsidRPr="00FF331D" w:rsidRDefault="00D509E6" w:rsidP="00D509E6">
      <w:pPr>
        <w:jc w:val="center"/>
        <w:rPr>
          <w:b/>
        </w:rPr>
      </w:pPr>
      <w:proofErr w:type="gramStart"/>
      <w:r w:rsidRPr="00FF331D">
        <w:rPr>
          <w:b/>
        </w:rPr>
        <w:t>Р</w:t>
      </w:r>
      <w:proofErr w:type="gramEnd"/>
      <w:r w:rsidRPr="00FF331D">
        <w:rPr>
          <w:b/>
        </w:rPr>
        <w:t xml:space="preserve"> Е Ш Е Н И Е</w:t>
      </w:r>
    </w:p>
    <w:p w:rsidR="00FF331D" w:rsidRPr="00FF331D" w:rsidRDefault="00FF331D" w:rsidP="00D509E6">
      <w:pPr>
        <w:jc w:val="center"/>
        <w:rPr>
          <w:b/>
        </w:rPr>
      </w:pPr>
    </w:p>
    <w:p w:rsidR="00D509E6" w:rsidRPr="00FF331D" w:rsidRDefault="00FF331D" w:rsidP="00D509E6">
      <w:r w:rsidRPr="00FF331D">
        <w:t xml:space="preserve"> </w:t>
      </w:r>
      <w:r w:rsidR="001B4916">
        <w:t>От 22</w:t>
      </w:r>
      <w:r w:rsidRPr="00FF331D">
        <w:t xml:space="preserve"> августа </w:t>
      </w:r>
      <w:r w:rsidR="00F31690" w:rsidRPr="00FF331D">
        <w:t>2016</w:t>
      </w:r>
      <w:r w:rsidR="00D509E6" w:rsidRPr="00FF331D">
        <w:t xml:space="preserve"> года</w:t>
      </w:r>
      <w:r w:rsidR="0030313F">
        <w:t xml:space="preserve">          </w:t>
      </w:r>
      <w:r w:rsidR="00D509E6" w:rsidRPr="00FF331D">
        <w:t xml:space="preserve"> </w:t>
      </w:r>
      <w:r w:rsidRPr="00FF331D">
        <w:t xml:space="preserve">    </w:t>
      </w:r>
      <w:r w:rsidR="00D509E6" w:rsidRPr="00FF331D">
        <w:t xml:space="preserve"> </w:t>
      </w:r>
      <w:r w:rsidR="00892322" w:rsidRPr="00FF331D">
        <w:t>с. Коновалово</w:t>
      </w:r>
      <w:r w:rsidR="009E2AD7">
        <w:t xml:space="preserve">           </w:t>
      </w:r>
      <w:r w:rsidR="00892322" w:rsidRPr="00FF331D">
        <w:t xml:space="preserve">   </w:t>
      </w:r>
      <w:r w:rsidR="006C4BDC" w:rsidRPr="00FF331D">
        <w:t xml:space="preserve">            </w:t>
      </w:r>
      <w:r w:rsidR="0030313F">
        <w:t xml:space="preserve">          </w:t>
      </w:r>
      <w:r w:rsidR="00D509E6" w:rsidRPr="00FF331D">
        <w:t xml:space="preserve">     №</w:t>
      </w:r>
      <w:r w:rsidR="009E2AD7">
        <w:t>7/1</w:t>
      </w:r>
      <w:r w:rsidR="00D509E6" w:rsidRPr="00FF331D">
        <w:t xml:space="preserve">             </w:t>
      </w:r>
    </w:p>
    <w:p w:rsidR="00D509E6" w:rsidRPr="00FF331D" w:rsidRDefault="00D509E6" w:rsidP="00D509E6">
      <w:pPr>
        <w:pStyle w:val="1"/>
        <w:rPr>
          <w:rFonts w:ascii="Arial" w:hAnsi="Arial" w:cs="Arial"/>
        </w:rPr>
      </w:pPr>
    </w:p>
    <w:p w:rsidR="009E41C2" w:rsidRPr="00FF331D" w:rsidRDefault="009E41C2" w:rsidP="00D509E6">
      <w:pPr>
        <w:pStyle w:val="1"/>
        <w:rPr>
          <w:rFonts w:ascii="Arial" w:hAnsi="Arial" w:cs="Arial"/>
        </w:rPr>
      </w:pPr>
    </w:p>
    <w:p w:rsidR="006D3B7F" w:rsidRDefault="006D3B7F" w:rsidP="006D3B7F">
      <w:pPr>
        <w:pStyle w:val="1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ЕНИИ ПОЛОЖЕНИЯ</w:t>
      </w:r>
      <w:r>
        <w:rPr>
          <w:rFonts w:ascii="Arial" w:hAnsi="Arial" w:cs="Arial"/>
          <w:b/>
          <w:sz w:val="28"/>
          <w:szCs w:val="28"/>
        </w:rPr>
        <w:t xml:space="preserve"> О ГАРАНТИЯХ, ПРЕДОСТАВЛЯЕМЫХ </w:t>
      </w:r>
    </w:p>
    <w:p w:rsidR="006D3B7F" w:rsidRPr="00F153C3" w:rsidRDefault="006D3B7F" w:rsidP="006D3B7F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ГЛАВЕ КОНОВАЛОВСКОГО МУНИЦИПАЛЬНОГО ОБРАЗОВАНИЯ </w:t>
      </w:r>
    </w:p>
    <w:p w:rsidR="0030313F" w:rsidRPr="00FF331D" w:rsidRDefault="0030313F" w:rsidP="00D509E6">
      <w:pPr>
        <w:pStyle w:val="1"/>
        <w:rPr>
          <w:rFonts w:ascii="Arial" w:hAnsi="Arial" w:cs="Arial"/>
          <w:spacing w:val="1"/>
        </w:rPr>
      </w:pPr>
    </w:p>
    <w:p w:rsidR="00892322" w:rsidRPr="00FF331D" w:rsidRDefault="006D50EB" w:rsidP="007123DC">
      <w:pPr>
        <w:pStyle w:val="a5"/>
        <w:ind w:firstLine="709"/>
      </w:pPr>
      <w:r w:rsidRPr="00FF331D">
        <w:t>В соответствии с Федеральным  законом</w:t>
      </w:r>
      <w:r w:rsidR="00892322" w:rsidRPr="00FF331D">
        <w:t xml:space="preserve"> от 06.10.2003 № 131-ФЗ «Об общих принципах организации местного самоуправ</w:t>
      </w:r>
      <w:r w:rsidRPr="00FF331D">
        <w:t>ления  в Российской  Федерации», Законом Иркутской области</w:t>
      </w:r>
    </w:p>
    <w:p w:rsidR="009E41C2" w:rsidRPr="00FF331D" w:rsidRDefault="009E41C2" w:rsidP="007123DC">
      <w:pPr>
        <w:pStyle w:val="a5"/>
        <w:ind w:firstLine="709"/>
      </w:pPr>
    </w:p>
    <w:p w:rsidR="007123DC" w:rsidRPr="00FF331D" w:rsidRDefault="00D509E6" w:rsidP="007123DC">
      <w:pPr>
        <w:pStyle w:val="a5"/>
        <w:ind w:firstLine="709"/>
        <w:rPr>
          <w:b/>
        </w:rPr>
      </w:pPr>
      <w:r w:rsidRPr="00FF331D">
        <w:rPr>
          <w:b/>
        </w:rPr>
        <w:t>РЕШИЛА:</w:t>
      </w:r>
    </w:p>
    <w:p w:rsidR="0030313F" w:rsidRDefault="007123DC" w:rsidP="007123DC">
      <w:pPr>
        <w:pStyle w:val="a5"/>
        <w:ind w:firstLine="709"/>
      </w:pPr>
      <w:r w:rsidRPr="00FF331D">
        <w:t>1.</w:t>
      </w:r>
      <w:r w:rsidR="0030313F">
        <w:t xml:space="preserve"> Утвердить Положение о Гарантиях,</w:t>
      </w:r>
      <w:r w:rsidR="0030313F" w:rsidRPr="0030313F">
        <w:t xml:space="preserve"> </w:t>
      </w:r>
      <w:r w:rsidR="0030313F" w:rsidRPr="00FF331D">
        <w:t>предоставляемых Главе Коноваловского МО</w:t>
      </w:r>
    </w:p>
    <w:p w:rsidR="007123DC" w:rsidRPr="00FF331D" w:rsidRDefault="0030313F" w:rsidP="007123DC">
      <w:pPr>
        <w:pStyle w:val="a5"/>
        <w:ind w:firstLine="709"/>
      </w:pPr>
      <w:r>
        <w:t>2.</w:t>
      </w:r>
      <w:r w:rsidR="007123DC" w:rsidRPr="00FF331D">
        <w:t xml:space="preserve"> Решение думы Коноваловского муниципального образования «Об утверждении Положения о Гарантиях осуществления полномочий главы Коноваловского МО» от 13 ноября 2015 года №8/2 считать недействительным. </w:t>
      </w:r>
    </w:p>
    <w:p w:rsidR="006D50EB" w:rsidRPr="00FF331D" w:rsidRDefault="00157498" w:rsidP="007123DC">
      <w:pPr>
        <w:pStyle w:val="a5"/>
        <w:ind w:firstLine="709"/>
      </w:pPr>
      <w:r w:rsidRPr="00FF331D">
        <w:t>3. Настоящее решение вступает в силу со дня его официального опубликования (обнародования)</w:t>
      </w:r>
      <w:r w:rsidR="0030313F">
        <w:t>.</w:t>
      </w:r>
      <w:r w:rsidR="007123DC" w:rsidRPr="00FF331D">
        <w:t xml:space="preserve"> </w:t>
      </w:r>
    </w:p>
    <w:p w:rsidR="00D509E6" w:rsidRDefault="00D509E6" w:rsidP="007123DC">
      <w:pPr>
        <w:pStyle w:val="a5"/>
        <w:ind w:firstLine="709"/>
      </w:pPr>
    </w:p>
    <w:p w:rsidR="00D235FF" w:rsidRDefault="00D235FF" w:rsidP="007123DC">
      <w:pPr>
        <w:pStyle w:val="a5"/>
        <w:ind w:firstLine="709"/>
      </w:pPr>
    </w:p>
    <w:p w:rsidR="00D235FF" w:rsidRDefault="00D235FF" w:rsidP="00D235FF">
      <w:pPr>
        <w:pStyle w:val="a5"/>
      </w:pPr>
      <w:r>
        <w:t xml:space="preserve">Председатель Думы Коноваловского МО                          </w:t>
      </w:r>
    </w:p>
    <w:p w:rsidR="00D235FF" w:rsidRDefault="00D235FF" w:rsidP="00D235FF">
      <w:pPr>
        <w:pStyle w:val="a5"/>
      </w:pPr>
      <w:r>
        <w:t xml:space="preserve">Глава Коноваловского МО                                                  Е.О. Бережных </w:t>
      </w:r>
    </w:p>
    <w:p w:rsidR="00D235FF" w:rsidRDefault="00D235FF" w:rsidP="00D235FF">
      <w:pPr>
        <w:pStyle w:val="a5"/>
        <w:ind w:firstLine="709"/>
      </w:pPr>
    </w:p>
    <w:p w:rsidR="00D235FF" w:rsidRDefault="00D235FF" w:rsidP="00D235FF">
      <w:pPr>
        <w:pStyle w:val="a5"/>
        <w:ind w:firstLine="709"/>
      </w:pPr>
    </w:p>
    <w:p w:rsidR="00D235FF" w:rsidRDefault="00D235FF" w:rsidP="00D235FF">
      <w:pPr>
        <w:pStyle w:val="a5"/>
        <w:ind w:firstLine="709"/>
      </w:pPr>
    </w:p>
    <w:p w:rsidR="006D50EB" w:rsidRPr="00FF331D" w:rsidRDefault="006D50EB" w:rsidP="007123DC">
      <w:pPr>
        <w:pStyle w:val="a5"/>
        <w:ind w:firstLine="709"/>
      </w:pPr>
    </w:p>
    <w:p w:rsidR="006D50EB" w:rsidRPr="00FF331D" w:rsidRDefault="006D50EB" w:rsidP="007123DC">
      <w:pPr>
        <w:pStyle w:val="a5"/>
        <w:ind w:firstLine="709"/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FF331D" w:rsidRDefault="006D50EB" w:rsidP="00D509E6">
      <w:pPr>
        <w:pStyle w:val="1"/>
        <w:rPr>
          <w:rFonts w:ascii="Arial" w:hAnsi="Arial" w:cs="Arial"/>
        </w:rPr>
      </w:pPr>
    </w:p>
    <w:p w:rsidR="006D50EB" w:rsidRPr="0030313F" w:rsidRDefault="006D50EB" w:rsidP="006D50EB">
      <w:pPr>
        <w:pStyle w:val="1"/>
        <w:rPr>
          <w:rFonts w:ascii="Courier New" w:hAnsi="Courier New" w:cs="Courier New"/>
          <w:sz w:val="22"/>
          <w:szCs w:val="22"/>
        </w:rPr>
      </w:pPr>
    </w:p>
    <w:p w:rsidR="007123DC" w:rsidRPr="0030313F" w:rsidRDefault="006D50EB" w:rsidP="007123DC">
      <w:pPr>
        <w:pStyle w:val="1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13F">
        <w:rPr>
          <w:rFonts w:ascii="Courier New" w:hAnsi="Courier New" w:cs="Courier New"/>
          <w:sz w:val="22"/>
          <w:szCs w:val="22"/>
        </w:rPr>
        <w:t xml:space="preserve">Приложение </w:t>
      </w:r>
      <w:r w:rsidR="00D235FF">
        <w:rPr>
          <w:rFonts w:ascii="Courier New" w:hAnsi="Courier New" w:cs="Courier New"/>
          <w:sz w:val="22"/>
          <w:szCs w:val="22"/>
        </w:rPr>
        <w:t>№</w:t>
      </w:r>
      <w:r w:rsidRPr="0030313F">
        <w:rPr>
          <w:rFonts w:ascii="Courier New" w:hAnsi="Courier New" w:cs="Courier New"/>
          <w:sz w:val="22"/>
          <w:szCs w:val="22"/>
        </w:rPr>
        <w:t xml:space="preserve">1 </w:t>
      </w:r>
    </w:p>
    <w:p w:rsidR="007123DC" w:rsidRPr="0030313F" w:rsidRDefault="006D50EB" w:rsidP="007123DC">
      <w:pPr>
        <w:pStyle w:val="1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13F">
        <w:rPr>
          <w:rFonts w:ascii="Courier New" w:hAnsi="Courier New" w:cs="Courier New"/>
          <w:sz w:val="22"/>
          <w:szCs w:val="22"/>
        </w:rPr>
        <w:t>к решению Думы</w:t>
      </w:r>
      <w:r w:rsidR="00F153C3">
        <w:rPr>
          <w:rFonts w:ascii="Courier New" w:hAnsi="Courier New" w:cs="Courier New"/>
          <w:sz w:val="22"/>
          <w:szCs w:val="22"/>
        </w:rPr>
        <w:t xml:space="preserve"> </w:t>
      </w:r>
      <w:r w:rsidR="00D235FF">
        <w:rPr>
          <w:rFonts w:ascii="Courier New" w:hAnsi="Courier New" w:cs="Courier New"/>
          <w:sz w:val="22"/>
          <w:szCs w:val="22"/>
        </w:rPr>
        <w:t>Коноваловского МО</w:t>
      </w:r>
      <w:r w:rsidRPr="0030313F">
        <w:rPr>
          <w:rFonts w:ascii="Courier New" w:hAnsi="Courier New" w:cs="Courier New"/>
          <w:sz w:val="22"/>
          <w:szCs w:val="22"/>
        </w:rPr>
        <w:t xml:space="preserve"> </w:t>
      </w:r>
    </w:p>
    <w:p w:rsidR="006D50EB" w:rsidRPr="0030313F" w:rsidRDefault="001B4916" w:rsidP="007123DC">
      <w:pPr>
        <w:pStyle w:val="1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</w:t>
      </w:r>
      <w:r w:rsidR="00D235FF">
        <w:rPr>
          <w:rFonts w:ascii="Courier New" w:hAnsi="Courier New" w:cs="Courier New"/>
          <w:sz w:val="22"/>
          <w:szCs w:val="22"/>
        </w:rPr>
        <w:t>.08.2016г. № 7/1</w:t>
      </w:r>
    </w:p>
    <w:p w:rsidR="007123DC" w:rsidRPr="00FF331D" w:rsidRDefault="007123DC" w:rsidP="00F153C3">
      <w:pPr>
        <w:pStyle w:val="1"/>
        <w:rPr>
          <w:rFonts w:ascii="Arial" w:hAnsi="Arial" w:cs="Arial"/>
        </w:rPr>
      </w:pPr>
    </w:p>
    <w:p w:rsidR="00F153C3" w:rsidRDefault="00F153C3" w:rsidP="00F153C3">
      <w:pPr>
        <w:pStyle w:val="1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ПОЛОЖЕНИЕ О ГАРАНТИЯХ, ПРЕДОСТАВЛЯЕМЫХ </w:t>
      </w:r>
    </w:p>
    <w:p w:rsidR="006D50EB" w:rsidRPr="00F153C3" w:rsidRDefault="00F153C3" w:rsidP="00F153C3">
      <w:pPr>
        <w:pStyle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ГЛАВЕ КОНОВАЛОВСКОГО МУНИЦИПАЛЬНОГО ОБРАЗОВАНИЯ </w:t>
      </w:r>
    </w:p>
    <w:p w:rsidR="00F153C3" w:rsidRPr="00FF331D" w:rsidRDefault="00F153C3" w:rsidP="007123DC">
      <w:pPr>
        <w:pStyle w:val="1"/>
        <w:ind w:firstLine="709"/>
        <w:jc w:val="center"/>
        <w:rPr>
          <w:rFonts w:ascii="Arial" w:hAnsi="Arial" w:cs="Arial"/>
        </w:rPr>
      </w:pPr>
    </w:p>
    <w:p w:rsidR="007123DC" w:rsidRPr="00FF331D" w:rsidRDefault="006D50EB" w:rsidP="00F153C3">
      <w:pPr>
        <w:pStyle w:val="1"/>
        <w:ind w:firstLine="709"/>
        <w:jc w:val="both"/>
        <w:rPr>
          <w:rFonts w:ascii="Arial" w:hAnsi="Arial" w:cs="Arial"/>
        </w:rPr>
      </w:pPr>
      <w:proofErr w:type="gramStart"/>
      <w:r w:rsidRPr="00FF331D">
        <w:rPr>
          <w:rFonts w:ascii="Arial" w:hAnsi="Arial" w:cs="Arial"/>
        </w:rPr>
        <w:t>Настоящее положение разработано в соответствии с Федеральным законом от 6 октября 2003 г. № 131 -ФЗ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="007123DC" w:rsidRPr="00FF331D">
        <w:rPr>
          <w:rFonts w:ascii="Arial" w:hAnsi="Arial" w:cs="Arial"/>
        </w:rPr>
        <w:t xml:space="preserve"> Коноваловского</w:t>
      </w:r>
      <w:r w:rsidRPr="00FF331D">
        <w:rPr>
          <w:rFonts w:ascii="Arial" w:hAnsi="Arial" w:cs="Arial"/>
        </w:rPr>
        <w:t xml:space="preserve"> муниципального образования </w:t>
      </w:r>
      <w:proofErr w:type="gramEnd"/>
    </w:p>
    <w:p w:rsidR="006D50EB" w:rsidRPr="00FF331D" w:rsidRDefault="006D50EB" w:rsidP="00FF331D">
      <w:pPr>
        <w:pStyle w:val="a5"/>
        <w:ind w:firstLine="709"/>
        <w:jc w:val="both"/>
      </w:pPr>
      <w:r w:rsidRPr="00FF331D">
        <w:t xml:space="preserve">Положение определяет гарантии </w:t>
      </w:r>
      <w:r w:rsidR="00141B00" w:rsidRPr="00FF331D">
        <w:t>Главе Поселения</w:t>
      </w:r>
      <w:r w:rsidRPr="00FF331D">
        <w:t>:</w:t>
      </w:r>
    </w:p>
    <w:p w:rsidR="00F153C3" w:rsidRDefault="007123DC" w:rsidP="00FF331D">
      <w:pPr>
        <w:pStyle w:val="a5"/>
        <w:ind w:firstLine="709"/>
        <w:jc w:val="both"/>
      </w:pPr>
      <w:r w:rsidRPr="00FF331D">
        <w:t>1.</w:t>
      </w:r>
      <w:r w:rsidR="006D50EB" w:rsidRPr="00FF331D">
        <w:t>При</w:t>
      </w:r>
      <w:r w:rsidR="006D50EB" w:rsidRPr="00FF331D">
        <w:tab/>
        <w:t xml:space="preserve">прекращении его полномочий в следующих случаях: </w:t>
      </w:r>
    </w:p>
    <w:p w:rsidR="006D50EB" w:rsidRPr="00FF331D" w:rsidRDefault="006D50EB" w:rsidP="00F153C3">
      <w:pPr>
        <w:pStyle w:val="a5"/>
        <w:jc w:val="both"/>
      </w:pPr>
      <w:proofErr w:type="gramStart"/>
      <w:r w:rsidRPr="00FF331D">
        <w:t xml:space="preserve">1)окончания срока полномочий и не избрания на новый срок полномочий; </w:t>
      </w:r>
      <w:r w:rsidR="00F153C3">
        <w:t xml:space="preserve">            </w:t>
      </w:r>
      <w:r w:rsidRPr="00FF331D">
        <w:t>2)</w:t>
      </w:r>
      <w:r w:rsidR="00F153C3">
        <w:t xml:space="preserve"> </w:t>
      </w:r>
      <w:r w:rsidRPr="00FF331D">
        <w:t>отставки по собственному желанию, в том числе по состоянию здоровья, при осуществлении полномочий не менее одного срока, на который он был избран; 3</w:t>
      </w:r>
      <w:r w:rsidR="00F153C3">
        <w:t xml:space="preserve">) </w:t>
      </w:r>
      <w:r w:rsidR="00831B67">
        <w:t>п</w:t>
      </w:r>
      <w:r w:rsidRPr="00FF331D">
        <w:t xml:space="preserve">реобразования муниципального образования, а также в случае упразднения муниципального образования установить размер единовременной выплаты </w:t>
      </w:r>
      <w:r w:rsidR="00F153C3">
        <w:t>Главе Поселения</w:t>
      </w:r>
      <w:r w:rsidRPr="00FF331D">
        <w:t xml:space="preserve"> - 3 месячных оплаты труда на день прекращения полномочий.</w:t>
      </w:r>
      <w:proofErr w:type="gramEnd"/>
    </w:p>
    <w:p w:rsidR="006D50EB" w:rsidRPr="00FF331D" w:rsidRDefault="00831B67" w:rsidP="00FF331D">
      <w:pPr>
        <w:pStyle w:val="a5"/>
        <w:ind w:firstLine="709"/>
        <w:jc w:val="both"/>
      </w:pPr>
      <w:r>
        <w:t>2.</w:t>
      </w:r>
      <w:r w:rsidR="00141B00" w:rsidRPr="00FF331D">
        <w:t>Главе Поселения</w:t>
      </w:r>
      <w:r w:rsidR="006D50EB" w:rsidRPr="00FF331D">
        <w:t xml:space="preserve"> предоставлять ежегодный оплачиваемый отпуск:</w:t>
      </w:r>
    </w:p>
    <w:p w:rsidR="006D50EB" w:rsidRPr="00FF331D" w:rsidRDefault="006D50EB" w:rsidP="00FF331D">
      <w:pPr>
        <w:pStyle w:val="a5"/>
        <w:ind w:firstLine="709"/>
        <w:jc w:val="both"/>
      </w:pPr>
      <w:r w:rsidRPr="00FF331D">
        <w:t>-основной продолжительность 45 календарных дней;</w:t>
      </w:r>
    </w:p>
    <w:p w:rsidR="006D50EB" w:rsidRPr="00FF331D" w:rsidRDefault="006D50EB" w:rsidP="00FF331D">
      <w:pPr>
        <w:pStyle w:val="a5"/>
        <w:ind w:firstLine="709"/>
        <w:jc w:val="both"/>
      </w:pPr>
      <w:proofErr w:type="gramStart"/>
      <w:r w:rsidRPr="00FF331D">
        <w:t>-дополнительный за ненормированный рабочий день продолжительность 5 календарных дней;</w:t>
      </w:r>
      <w:proofErr w:type="gramEnd"/>
    </w:p>
    <w:p w:rsidR="006D50EB" w:rsidRPr="00FF331D" w:rsidRDefault="006D50EB" w:rsidP="00FF331D">
      <w:pPr>
        <w:pStyle w:val="a5"/>
        <w:ind w:firstLine="709"/>
        <w:jc w:val="both"/>
      </w:pPr>
      <w:r w:rsidRPr="00FF331D">
        <w:t>-</w:t>
      </w:r>
      <w:proofErr w:type="gramStart"/>
      <w:r w:rsidRPr="00FF331D">
        <w:t>дополнительный</w:t>
      </w:r>
      <w:proofErr w:type="gramEnd"/>
      <w:r w:rsidRPr="00FF331D">
        <w:t xml:space="preserve">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законодательством, - 8 календарных дней.</w:t>
      </w:r>
    </w:p>
    <w:p w:rsidR="006D50EB" w:rsidRPr="00FF331D" w:rsidRDefault="006D50EB" w:rsidP="00FF331D">
      <w:pPr>
        <w:pStyle w:val="a5"/>
        <w:ind w:firstLine="709"/>
        <w:jc w:val="both"/>
      </w:pPr>
      <w:r w:rsidRPr="00FF331D">
        <w:t xml:space="preserve"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</w:t>
      </w:r>
      <w:r w:rsidR="00141B00" w:rsidRPr="00FF331D">
        <w:t>Главе Поселения</w:t>
      </w:r>
      <w:r w:rsidRPr="00FF331D">
        <w:t xml:space="preserve">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6D50EB" w:rsidRPr="00FF331D" w:rsidRDefault="006D50EB" w:rsidP="00FF331D">
      <w:pPr>
        <w:pStyle w:val="a5"/>
        <w:ind w:firstLine="709"/>
        <w:jc w:val="both"/>
      </w:pPr>
      <w:r w:rsidRPr="00FF331D">
        <w:t>2.1.</w:t>
      </w:r>
      <w:r w:rsidR="00141B00" w:rsidRPr="00FF331D">
        <w:t>Главе Поселения</w:t>
      </w:r>
      <w:r w:rsidRPr="00FF331D">
        <w:t xml:space="preserve"> в порядке, установленном законодательством, может быть предоставлен отпуск без сохранения заработной платы.</w:t>
      </w:r>
    </w:p>
    <w:p w:rsidR="006D50EB" w:rsidRPr="00FF331D" w:rsidRDefault="00F153C3" w:rsidP="00FF331D">
      <w:pPr>
        <w:pStyle w:val="a5"/>
        <w:ind w:firstLine="709"/>
        <w:jc w:val="both"/>
      </w:pPr>
      <w:r>
        <w:t>3.</w:t>
      </w:r>
      <w:r w:rsidR="00141B00" w:rsidRPr="00FF331D">
        <w:t>Глава Поселения</w:t>
      </w:r>
      <w:r w:rsidR="006D50EB" w:rsidRPr="00FF331D">
        <w:t xml:space="preserve"> в служебных целях обеспечивается служебным транспортом.</w:t>
      </w:r>
    </w:p>
    <w:p w:rsidR="006D50EB" w:rsidRPr="00FF331D" w:rsidRDefault="00F153C3" w:rsidP="00FF331D">
      <w:pPr>
        <w:pStyle w:val="a5"/>
        <w:ind w:firstLine="709"/>
        <w:jc w:val="both"/>
      </w:pPr>
      <w:r>
        <w:t>4.</w:t>
      </w:r>
      <w:r w:rsidR="006D50EB" w:rsidRPr="00FF331D">
        <w:t>В</w:t>
      </w:r>
      <w:r w:rsidR="006D50EB" w:rsidRPr="00FF331D">
        <w:tab/>
        <w:t xml:space="preserve">случае если </w:t>
      </w:r>
      <w:r w:rsidR="00141B00" w:rsidRPr="00FF331D">
        <w:t xml:space="preserve">Глава Поселения </w:t>
      </w:r>
      <w:r w:rsidR="006D50EB" w:rsidRPr="00FF331D">
        <w:t>в служебных целях не обеспечивается служебным транспортом, расходы на прое</w:t>
      </w:r>
      <w:proofErr w:type="gramStart"/>
      <w:r w:rsidR="006D50EB" w:rsidRPr="00FF331D">
        <w:t>зд в сл</w:t>
      </w:r>
      <w:proofErr w:type="gramEnd"/>
      <w:r w:rsidR="006D50EB" w:rsidRPr="00FF331D">
        <w:t>ужебных целях всеми видами общественного трансп</w:t>
      </w:r>
      <w:r w:rsidR="00141B00" w:rsidRPr="00FF331D">
        <w:t>орта компенсируются из местного</w:t>
      </w:r>
      <w:r w:rsidR="006D50EB" w:rsidRPr="00FF331D">
        <w:t xml:space="preserve"> бюджета, в размере фактически понесенных затрат при предоставлении:</w:t>
      </w:r>
    </w:p>
    <w:p w:rsidR="006D50EB" w:rsidRPr="00FF331D" w:rsidRDefault="00F153C3" w:rsidP="00FF331D">
      <w:pPr>
        <w:pStyle w:val="a5"/>
        <w:ind w:firstLine="709"/>
        <w:jc w:val="both"/>
      </w:pPr>
      <w:r>
        <w:t>а</w:t>
      </w:r>
      <w:proofErr w:type="gramStart"/>
      <w:r>
        <w:t>)</w:t>
      </w:r>
      <w:r w:rsidR="006D50EB" w:rsidRPr="00FF331D">
        <w:t>з</w:t>
      </w:r>
      <w:proofErr w:type="gramEnd"/>
      <w:r w:rsidR="006D50EB" w:rsidRPr="00FF331D">
        <w:t>аявления о возмещении расходов на проезд;</w:t>
      </w:r>
    </w:p>
    <w:p w:rsidR="006D50EB" w:rsidRPr="00FF331D" w:rsidRDefault="006D50EB" w:rsidP="00FF331D">
      <w:pPr>
        <w:pStyle w:val="a5"/>
        <w:ind w:firstLine="709"/>
        <w:jc w:val="both"/>
      </w:pPr>
      <w:r w:rsidRPr="00FF331D">
        <w:t>б)</w:t>
      </w:r>
      <w:r w:rsidR="00141B00" w:rsidRPr="00FF331D">
        <w:t xml:space="preserve"> </w:t>
      </w:r>
      <w:r w:rsidRPr="00FF331D">
        <w:t>использованных</w:t>
      </w:r>
      <w:r w:rsidRPr="00FF331D">
        <w:tab/>
        <w:t xml:space="preserve">проездных документов, подтверждающих расходы на проезд (на проездном документе, в том числе едином, сезонном и др., должна быть указана цена либо к проездному документу должны </w:t>
      </w:r>
      <w:r w:rsidRPr="00FF331D">
        <w:lastRenderedPageBreak/>
        <w:t>прилагаться чек, квитанция или справка, заверенная должностным лицом соответствующего предприятия общественного транспорта, подтверждающие его стоимость).</w:t>
      </w:r>
    </w:p>
    <w:p w:rsidR="006D50EB" w:rsidRPr="007123DC" w:rsidRDefault="00F153C3" w:rsidP="00FF331D">
      <w:pPr>
        <w:pStyle w:val="a5"/>
        <w:ind w:firstLine="709"/>
        <w:jc w:val="both"/>
      </w:pPr>
      <w:r>
        <w:t>5.</w:t>
      </w:r>
      <w:r w:rsidR="00141B00" w:rsidRPr="00FF331D">
        <w:t>Глава Поселения</w:t>
      </w:r>
      <w:r w:rsidR="006D50EB" w:rsidRPr="00FF331D">
        <w:t xml:space="preserve"> для исполнения своих обязанностей обеспечивается телефонной стационарной и моб</w:t>
      </w:r>
      <w:r w:rsidR="006D50EB" w:rsidRPr="007123DC">
        <w:t>ильной связью. Су</w:t>
      </w:r>
      <w:r w:rsidR="00141B00">
        <w:t>мма по оплате мобильной связи 300 (триста</w:t>
      </w:r>
      <w:r w:rsidR="006D50EB" w:rsidRPr="007123DC">
        <w:t>) рублей в месяц.</w:t>
      </w:r>
    </w:p>
    <w:p w:rsidR="006D50EB" w:rsidRPr="007123DC" w:rsidRDefault="00F153C3" w:rsidP="00FF331D">
      <w:pPr>
        <w:pStyle w:val="a5"/>
        <w:ind w:firstLine="709"/>
        <w:jc w:val="both"/>
      </w:pPr>
      <w:r>
        <w:t>6.</w:t>
      </w:r>
      <w:r w:rsidR="00141B00">
        <w:t>Глава Поселения</w:t>
      </w:r>
      <w:r w:rsidR="006D50EB" w:rsidRPr="007123DC">
        <w:t xml:space="preserve"> в здании администрации </w:t>
      </w:r>
      <w:r w:rsidR="00141B00">
        <w:t>Коноваловского муниципального образования</w:t>
      </w:r>
      <w:r w:rsidR="006D50EB" w:rsidRPr="007123DC">
        <w:t xml:space="preserve"> предоставляется отдельное служебное помещение, оборудованное необходимой мебелью, телефонной и иными необходимыми средствами связи, оргтехникой.</w:t>
      </w:r>
    </w:p>
    <w:p w:rsidR="006D50EB" w:rsidRPr="007123DC" w:rsidRDefault="00F153C3" w:rsidP="00FF331D">
      <w:pPr>
        <w:pStyle w:val="a5"/>
        <w:ind w:firstLine="709"/>
        <w:jc w:val="both"/>
      </w:pPr>
      <w:r>
        <w:t>7.</w:t>
      </w:r>
      <w:r w:rsidR="00141B00">
        <w:t xml:space="preserve">Глава </w:t>
      </w:r>
      <w:r w:rsidR="002E6B50">
        <w:t>Поселения</w:t>
      </w:r>
      <w:r w:rsidR="006D50EB" w:rsidRPr="007123DC">
        <w:t xml:space="preserve"> возмещаются расходы, связанные с командировками.</w:t>
      </w:r>
    </w:p>
    <w:p w:rsidR="006D50EB" w:rsidRPr="007123DC" w:rsidRDefault="006D50EB" w:rsidP="00FF331D">
      <w:pPr>
        <w:pStyle w:val="a5"/>
        <w:ind w:firstLine="709"/>
        <w:jc w:val="both"/>
      </w:pPr>
      <w:proofErr w:type="gramStart"/>
      <w:r w:rsidRPr="007123DC">
        <w:t xml:space="preserve">При направлении </w:t>
      </w:r>
      <w:r w:rsidR="002E6B50">
        <w:t>Главы Поселения</w:t>
      </w:r>
      <w:r w:rsidRPr="007123DC">
        <w:t xml:space="preserve"> в служебную командировку ему обеспечивается возмещение расходов на проезд к месту командировки и обратно, в том числе страховой сбор по обязательному личному страхованию пассажиров на транспорте, оплата услуг по оформлению проездных документов и расходов за пользование постельными принадлежностями, при продолжительности командировки свыше 30 суток -</w:t>
      </w:r>
      <w:r w:rsidR="009E2AD7">
        <w:t xml:space="preserve"> </w:t>
      </w:r>
      <w:r w:rsidRPr="007123DC">
        <w:t>оплата багажа, а также расходов, связанных с бронированием и наймом жилого помещения</w:t>
      </w:r>
      <w:proofErr w:type="gramEnd"/>
      <w:r w:rsidRPr="007123DC">
        <w:t>, суточных, услуги залов официальных делегаций вокзалов и аэропортов, иных произведённых расходов.</w:t>
      </w:r>
    </w:p>
    <w:p w:rsidR="006D50EB" w:rsidRPr="007123DC" w:rsidRDefault="006D50EB" w:rsidP="00FF331D">
      <w:pPr>
        <w:pStyle w:val="a5"/>
        <w:ind w:firstLine="709"/>
        <w:jc w:val="both"/>
      </w:pPr>
      <w:r w:rsidRPr="007123DC">
        <w:t>Возмещение стоимости проездного документа на все виды транспорта при следовании к месту командировки и обратно производится по следующим нормам:</w:t>
      </w:r>
    </w:p>
    <w:p w:rsidR="006D50EB" w:rsidRPr="007123DC" w:rsidRDefault="00F153C3" w:rsidP="00FF331D">
      <w:pPr>
        <w:pStyle w:val="a5"/>
        <w:ind w:firstLine="709"/>
        <w:jc w:val="both"/>
      </w:pPr>
      <w:r>
        <w:t>1)</w:t>
      </w:r>
      <w:r w:rsidR="006D50EB" w:rsidRPr="007123DC">
        <w:t>воздушным</w:t>
      </w:r>
      <w:r w:rsidR="006D50EB" w:rsidRPr="007123DC">
        <w:tab/>
        <w:t xml:space="preserve">транспортом - в </w:t>
      </w:r>
      <w:proofErr w:type="gramStart"/>
      <w:r w:rsidR="006D50EB" w:rsidRPr="007123DC">
        <w:t>эконом-классе</w:t>
      </w:r>
      <w:proofErr w:type="gramEnd"/>
      <w:r w:rsidR="006D50EB" w:rsidRPr="007123DC">
        <w:t>, а в случае отсутствия билетов в эконом-классе (подтверждается справкой) - по фактическим расходам,</w:t>
      </w:r>
    </w:p>
    <w:p w:rsidR="006D50EB" w:rsidRPr="007123DC" w:rsidRDefault="00F153C3" w:rsidP="00FF331D">
      <w:pPr>
        <w:pStyle w:val="a5"/>
        <w:ind w:firstLine="709"/>
        <w:jc w:val="both"/>
      </w:pPr>
      <w:r>
        <w:t>2)</w:t>
      </w:r>
      <w:r w:rsidR="006D50EB" w:rsidRPr="007123DC">
        <w:t>железнодорожным транспортом - по фактическим расходам,</w:t>
      </w:r>
    </w:p>
    <w:p w:rsidR="006D50EB" w:rsidRPr="007123DC" w:rsidRDefault="00F153C3" w:rsidP="00FF331D">
      <w:pPr>
        <w:pStyle w:val="a5"/>
        <w:ind w:firstLine="709"/>
        <w:jc w:val="both"/>
      </w:pPr>
      <w:r>
        <w:t>3)</w:t>
      </w:r>
      <w:r w:rsidR="006D50EB" w:rsidRPr="007123DC">
        <w:t>морским транспортом - в каютах I - IV групп судов регулярных транспортных линий и линий с комплексным обслуживанием пассажиров, в каюте I категории судов паромных переправ,</w:t>
      </w:r>
    </w:p>
    <w:p w:rsidR="006D50EB" w:rsidRPr="007123DC" w:rsidRDefault="00F153C3" w:rsidP="00FF331D">
      <w:pPr>
        <w:pStyle w:val="a5"/>
        <w:ind w:firstLine="709"/>
        <w:jc w:val="both"/>
      </w:pPr>
      <w:r>
        <w:t>4)</w:t>
      </w:r>
      <w:r w:rsidR="006D50EB" w:rsidRPr="007123DC">
        <w:t>речным транспортом в каюте I категории пассажирских водоизмещающих и скоростных судов линий сообщений.</w:t>
      </w:r>
    </w:p>
    <w:p w:rsidR="006D50EB" w:rsidRPr="007123DC" w:rsidRDefault="006D50EB" w:rsidP="00FF331D">
      <w:pPr>
        <w:pStyle w:val="a5"/>
        <w:ind w:firstLine="709"/>
        <w:jc w:val="both"/>
      </w:pPr>
      <w:r w:rsidRPr="007123DC">
        <w:t>Возмещение расходов за бронирование и наем номера в гостинице производится по фактическим расходам, но не более стоимости двуместного номера.</w:t>
      </w:r>
    </w:p>
    <w:p w:rsidR="006D50EB" w:rsidRPr="007123DC" w:rsidRDefault="006D50EB" w:rsidP="00FF331D">
      <w:pPr>
        <w:pStyle w:val="a5"/>
        <w:ind w:firstLine="709"/>
        <w:jc w:val="both"/>
      </w:pPr>
      <w:r w:rsidRPr="007123DC">
        <w:t xml:space="preserve">Оплата </w:t>
      </w:r>
      <w:proofErr w:type="gramStart"/>
      <w:r w:rsidRPr="007123DC">
        <w:t>за проживание в гостинице при нахождении в командировке за пределами</w:t>
      </w:r>
      <w:proofErr w:type="gramEnd"/>
      <w:r w:rsidRPr="007123DC">
        <w:t xml:space="preserve"> Российской Федерации производится по фактическим расходам.</w:t>
      </w:r>
    </w:p>
    <w:p w:rsidR="006D50EB" w:rsidRPr="007123DC" w:rsidRDefault="006D50EB" w:rsidP="00FF331D">
      <w:pPr>
        <w:pStyle w:val="a5"/>
        <w:ind w:firstLine="709"/>
        <w:jc w:val="both"/>
      </w:pPr>
      <w:r w:rsidRPr="007123DC">
        <w:t>В случае отсутствия в населённом пункте гостиницы возмещаются расходы, связанные с наймом (арендой) отдельного жилого помещения. Возмещение производится в размере фактических расходов.</w:t>
      </w:r>
    </w:p>
    <w:p w:rsidR="006D50EB" w:rsidRPr="007123DC" w:rsidRDefault="006D50EB" w:rsidP="00FF331D">
      <w:pPr>
        <w:pStyle w:val="a5"/>
        <w:ind w:firstLine="709"/>
        <w:jc w:val="both"/>
      </w:pPr>
      <w:r w:rsidRPr="007123DC">
        <w:t>Оплата суточных производится за каждый день нахождения в командировке в размерах: в пределах Иркутской области- 500 рублей, за пределы Иркутской области- 700 рублей. Возмещение командировочных расходов производится при наличии проездных документов и иных документов, подтверждающих расходы.</w:t>
      </w:r>
    </w:p>
    <w:p w:rsidR="006E7256" w:rsidRPr="00CC0C88" w:rsidRDefault="006E7256" w:rsidP="00FF331D">
      <w:pPr>
        <w:pStyle w:val="a5"/>
        <w:ind w:firstLine="709"/>
        <w:jc w:val="both"/>
      </w:pPr>
      <w:r w:rsidRPr="00CC0C88">
        <w:t xml:space="preserve">   8.</w:t>
      </w:r>
      <w:r w:rsidR="00F153C3">
        <w:t xml:space="preserve"> </w:t>
      </w:r>
      <w:proofErr w:type="gramStart"/>
      <w:r w:rsidRPr="00CC0C88">
        <w:t>Главе Поселения, осуществлявшему полномочия на постоянной основе не менее срока, на который он был избран, и имеющему стаж муниципальной службы не менее пятнадцати лет, устанавливается за счет средств бюджета района ежемесячная доплата к трудовой пенсии по старости, трудовой пенсии по инвалидности, назначенным в соответствии с Федеральным законом от 17 декабря 2001 года N 173-ФЗ "О трудовых пенсиях в Российской Федерации</w:t>
      </w:r>
      <w:proofErr w:type="gramEnd"/>
      <w:r w:rsidRPr="00CC0C88">
        <w:t xml:space="preserve">" (далее - трудовая пенсия по старости, трудовая </w:t>
      </w:r>
      <w:r w:rsidRPr="00CC0C88">
        <w:lastRenderedPageBreak/>
        <w:t>пенсия по инвалидности соответственно), пенсии, назначенной в соответствии с Законом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Ежемесячная доплата в соответствии со ст.10 Закона Иркутской области от 17.12.2008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назначается лицу, замещавшему должность Главы, уволенному с должности Главы Поселения после вступления в силу настоящего Закона.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В стаж муниципальной службы для назначения ежемесячной доплаты, указанной в абзаце первом настоящего пункта (дале</w:t>
      </w:r>
      <w:proofErr w:type="gramStart"/>
      <w:r w:rsidRPr="00CC0C88">
        <w:t>е-</w:t>
      </w:r>
      <w:proofErr w:type="gramEnd"/>
      <w:r w:rsidRPr="00CC0C88">
        <w:t xml:space="preserve"> ежемесячная доплата),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6E7256" w:rsidRPr="00CC0C88" w:rsidRDefault="006E7256" w:rsidP="00CC0C88">
      <w:pPr>
        <w:pStyle w:val="a5"/>
        <w:ind w:firstLine="709"/>
        <w:jc w:val="both"/>
      </w:pPr>
      <w:proofErr w:type="gramStart"/>
      <w:r w:rsidRPr="00CC0C88"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6E7256" w:rsidRPr="00CC0C88" w:rsidRDefault="006E7256" w:rsidP="00CC0C88">
      <w:pPr>
        <w:pStyle w:val="a5"/>
        <w:ind w:firstLine="709"/>
        <w:jc w:val="both"/>
      </w:pPr>
      <w:r w:rsidRPr="00CC0C88">
        <w:t>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</w:t>
      </w:r>
      <w:proofErr w:type="gramStart"/>
      <w:r w:rsidRPr="00CC0C88">
        <w:t>и(</w:t>
      </w:r>
      <w:proofErr w:type="gramEnd"/>
      <w:r w:rsidRPr="00CC0C88">
        <w:t xml:space="preserve">далее- доплата к пенсии)", </w:t>
      </w:r>
      <w:r w:rsidR="000C4EF5" w:rsidRPr="00CC0C88">
        <w:t>Главе Поселения</w:t>
      </w:r>
      <w:r w:rsidRPr="00CC0C88">
        <w:t>, осуществляющему полномочия выборного лица местного самоуправления на постоянной основе, прекращается в следующих случаях: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2)смерть Главы Поселения, признание его безвестно отсутствующим, объявление умершим в порядке, установленном федеральными законами.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В случае смерти лица, являвшегося Главой Пос</w:t>
      </w:r>
      <w:r w:rsidR="000C4EF5" w:rsidRPr="00CC0C88">
        <w:t>е</w:t>
      </w:r>
      <w:r w:rsidRPr="00CC0C88">
        <w:t>ления,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Решение о назначении доплаты к пенсии принимает Комиссия по назначению, перерасчету размера пенсии за выслугу лет гражданам, замещавшим должности муниципальной службы, муниципальные должности в </w:t>
      </w:r>
      <w:r w:rsidR="000C4EF5" w:rsidRPr="00CC0C88">
        <w:t xml:space="preserve">Коноваловском </w:t>
      </w:r>
      <w:r w:rsidRPr="00CC0C88">
        <w:t>муниципально</w:t>
      </w:r>
      <w:r w:rsidR="000C4EF5" w:rsidRPr="00CC0C88">
        <w:t>м образовании.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Доплата к пенсии назначается при замещении должности </w:t>
      </w:r>
      <w:r w:rsidR="000C4EF5" w:rsidRPr="00CC0C88">
        <w:t>Главы Поселения</w:t>
      </w:r>
      <w:r w:rsidRPr="00CC0C88">
        <w:t>: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-от 2 до 5 лет в размере 7% процентов установленного на день увольнения с должности </w:t>
      </w:r>
      <w:proofErr w:type="gramStart"/>
      <w:r w:rsidR="000C4EF5" w:rsidRPr="00CC0C88">
        <w:t>Главы Поселения</w:t>
      </w:r>
      <w:r w:rsidRPr="00CC0C88">
        <w:t xml:space="preserve"> среднемесячного размера оплаты </w:t>
      </w:r>
      <w:r w:rsidRPr="00CC0C88">
        <w:lastRenderedPageBreak/>
        <w:t>труда</w:t>
      </w:r>
      <w:proofErr w:type="gramEnd"/>
      <w:r w:rsidRPr="00CC0C88">
        <w:t xml:space="preserve"> за 12 месяцев, предшествующих дню увольнения (далее - среднемесячный размер оплаты труда). 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-от 5 до 7 лет в размере 14% процентов установленного на день увольнения с должности </w:t>
      </w:r>
      <w:proofErr w:type="gramStart"/>
      <w:r w:rsidR="000C4EF5" w:rsidRPr="00CC0C88">
        <w:t>Главы Поселения</w:t>
      </w:r>
      <w:r w:rsidRPr="00CC0C88">
        <w:t xml:space="preserve"> среднемесячного размера оплаты труда</w:t>
      </w:r>
      <w:proofErr w:type="gramEnd"/>
      <w:r w:rsidRPr="00CC0C88">
        <w:t xml:space="preserve"> за 12 месяцев, предшествующих дню увольнения (далее - среднемесячный размер оплаты труда). 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-от 7 до 10 лет в размере 20% процентов установленного на день увольнения с должности </w:t>
      </w:r>
      <w:proofErr w:type="gramStart"/>
      <w:r w:rsidR="000C4EF5" w:rsidRPr="00CC0C88">
        <w:t>Главы Поселения</w:t>
      </w:r>
      <w:r w:rsidRPr="00CC0C88">
        <w:t xml:space="preserve"> среднемесячного размера оплаты труда</w:t>
      </w:r>
      <w:proofErr w:type="gramEnd"/>
      <w:r w:rsidRPr="00CC0C88">
        <w:t>;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-свыше 10 лет размер указанной ежемесячной доплаты, увеличивается на 1 процент среднемесячного </w:t>
      </w:r>
      <w:proofErr w:type="gramStart"/>
      <w:r w:rsidRPr="00CC0C88">
        <w:t>размера оплаты труда</w:t>
      </w:r>
      <w:proofErr w:type="gramEnd"/>
      <w:r w:rsidRPr="00CC0C88">
        <w:t xml:space="preserve"> за каждый год замещения должности </w:t>
      </w:r>
      <w:r w:rsidR="000C4EF5" w:rsidRPr="00CC0C88">
        <w:t>Главы Поселения</w:t>
      </w:r>
      <w:r w:rsidRPr="00CC0C88">
        <w:t xml:space="preserve">, но не может превышать 25 процентов среднемесячного размера оплаты труда указанной ежемесячной доплаты. 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При этом размер ежемесячной доплаты к пенсии за выслугу лет не может быть ниже величины прожиточного минимума, установленной в целом по области в расчете на душу населения на день выплаты указанной доплаты. 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Лицо, замещавшее должность </w:t>
      </w:r>
      <w:r w:rsidR="00776B8D" w:rsidRPr="00CC0C88">
        <w:t>Главы Поселения</w:t>
      </w:r>
      <w:r w:rsidRPr="00CC0C88">
        <w:t xml:space="preserve">, подает письменное заявление о назначении доплаты к пенсии в </w:t>
      </w:r>
      <w:r w:rsidR="00776B8D" w:rsidRPr="00CC0C88">
        <w:t>администрацию МО</w:t>
      </w:r>
      <w:r w:rsidRPr="00CC0C88">
        <w:t xml:space="preserve">, в котором указывает лицевой счет в банке или иной кредитной организации. К заявлению прилагаются следующие документы: копия документа, удостоверяющего личность заявителя, с предъявлением оригинала,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заявителя), - с предъявлением оригиналов, копия трудовой книжки заявителя с </w:t>
      </w:r>
      <w:proofErr w:type="gramStart"/>
      <w:r w:rsidRPr="00CC0C88">
        <w:t>предъявлением оригинала, согласно представленным документам Комиссия запрашивает</w:t>
      </w:r>
      <w:proofErr w:type="gramEnd"/>
      <w:r w:rsidRPr="00CC0C88">
        <w:t>: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1)в рамках межведомственного взаимодействия справку территориального отделения пенсионного фонда РФ о получении трудовой пенсии </w:t>
      </w:r>
      <w:r w:rsidR="00776B8D" w:rsidRPr="00CC0C88">
        <w:t xml:space="preserve">Главой Поселения </w:t>
      </w:r>
      <w:r w:rsidRPr="00CC0C88">
        <w:t xml:space="preserve"> </w:t>
      </w:r>
      <w:proofErr w:type="gramStart"/>
      <w:r w:rsidRPr="00CC0C88">
        <w:t>и о ее</w:t>
      </w:r>
      <w:proofErr w:type="gramEnd"/>
      <w:r w:rsidRPr="00CC0C88">
        <w:t xml:space="preserve"> размере (справку о размере пенсии); </w:t>
      </w:r>
    </w:p>
    <w:p w:rsidR="006E7256" w:rsidRPr="00CC0C88" w:rsidRDefault="00776B8D" w:rsidP="00CC0C88">
      <w:pPr>
        <w:pStyle w:val="a5"/>
        <w:ind w:firstLine="709"/>
        <w:jc w:val="both"/>
      </w:pPr>
      <w:r w:rsidRPr="00CC0C88">
        <w:t xml:space="preserve"> </w:t>
      </w:r>
      <w:r w:rsidR="006E7256" w:rsidRPr="00CC0C88">
        <w:t>2)копию распоряжения (приказа) об освобождении с должности мэра района, заверенную соответствующим органом местного самоуправления, архивом (предоставляет кадровая служба органа местного самоуправления, архив);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3)справку о среднемесячном </w:t>
      </w:r>
      <w:proofErr w:type="gramStart"/>
      <w:r w:rsidRPr="00CC0C88">
        <w:t>размере оплаты труда</w:t>
      </w:r>
      <w:proofErr w:type="gramEnd"/>
      <w:r w:rsidRPr="00CC0C88">
        <w:t>;</w:t>
      </w:r>
    </w:p>
    <w:p w:rsidR="00CC0C88" w:rsidRPr="00CC0C88" w:rsidRDefault="006E7256" w:rsidP="00CC0C88">
      <w:pPr>
        <w:pStyle w:val="a5"/>
        <w:ind w:firstLine="709"/>
        <w:jc w:val="both"/>
      </w:pPr>
      <w:r w:rsidRPr="00CC0C88">
        <w:t>4)справку о периодах трудовой деятельности, учитываемых при исчислении стажа муниципальной службы, да</w:t>
      </w:r>
      <w:r w:rsidR="00CC0C88" w:rsidRPr="00CC0C88">
        <w:t>ющего право на доплату к пенсии.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 </w:t>
      </w:r>
      <w:r w:rsidR="00CC0C88" w:rsidRPr="00CC0C88">
        <w:t>Лицо, замещавшее должность Главы Поселения</w:t>
      </w:r>
      <w:r w:rsidRPr="00CC0C88">
        <w:t>, может обращаться за доплатой к пенсии в любое время после возникновения права на нее и назначения трудовой пенсии по старости (инвалидности), либо пенсии, назначенной в соответствии с Законом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При приеме заявления о назначении доплаты к пенсии за выслугу лет  Комиссия:</w:t>
      </w:r>
    </w:p>
    <w:p w:rsidR="006E7256" w:rsidRPr="00CC0C88" w:rsidRDefault="00CC0C88" w:rsidP="00CC0C88">
      <w:pPr>
        <w:pStyle w:val="a5"/>
        <w:ind w:firstLine="709"/>
        <w:jc w:val="both"/>
      </w:pPr>
      <w:r>
        <w:t xml:space="preserve"> </w:t>
      </w:r>
      <w:r w:rsidR="006E7256" w:rsidRPr="00CC0C88">
        <w:t>1)проверяет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6E7256" w:rsidRPr="00CC0C88" w:rsidRDefault="00CC0C88" w:rsidP="00CC0C88">
      <w:pPr>
        <w:pStyle w:val="a5"/>
        <w:ind w:firstLine="709"/>
        <w:jc w:val="both"/>
      </w:pPr>
      <w:r>
        <w:t xml:space="preserve"> </w:t>
      </w:r>
      <w:r w:rsidR="006E7256" w:rsidRPr="00CC0C88">
        <w:t>2)сличает подлинники документов с их копиями, удостоверяет их, фиксирует выявленные расхождения;</w:t>
      </w:r>
    </w:p>
    <w:p w:rsidR="006E7256" w:rsidRPr="00CC0C88" w:rsidRDefault="00CC0C88" w:rsidP="00CC0C88">
      <w:pPr>
        <w:pStyle w:val="a5"/>
        <w:ind w:firstLine="709"/>
        <w:jc w:val="both"/>
      </w:pPr>
      <w:r>
        <w:t xml:space="preserve"> </w:t>
      </w:r>
      <w:r w:rsidR="006E7256" w:rsidRPr="00CC0C88">
        <w:t>3)разъясняет заявителю необходимые требования при оформлении доплаты к пенсии за выслугу лет в случае непредставления отдельных документов.</w:t>
      </w:r>
    </w:p>
    <w:p w:rsidR="006E7256" w:rsidRPr="00CC0C88" w:rsidRDefault="00CC0C88" w:rsidP="00CC0C88">
      <w:pPr>
        <w:pStyle w:val="a5"/>
        <w:ind w:firstLine="709"/>
        <w:jc w:val="both"/>
      </w:pPr>
      <w:r>
        <w:lastRenderedPageBreak/>
        <w:t xml:space="preserve"> </w:t>
      </w:r>
      <w:r w:rsidR="006E7256" w:rsidRPr="00CC0C88">
        <w:t>Днем обращения за назначением доплаты к пенсии за выслугу лет считается день регистрации  Комиссией  заявления с документами, предоставляемыми  заявителем в обязательном порядке.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 xml:space="preserve">3.3.Комиссия в течение 30 дней со дня получения необходимых документов принимает решение о назначении доплаты к пенсии за выслугу лет, производит расчет размера доплаты к пенсии за выслугу лет, </w:t>
      </w:r>
      <w:r w:rsidR="00F153C3">
        <w:t>о принятом решении сообщает  Главе Поселения</w:t>
      </w:r>
      <w:r w:rsidRPr="00CC0C88">
        <w:t xml:space="preserve"> письменно, в случае отказа излагает причины.</w:t>
      </w:r>
    </w:p>
    <w:p w:rsidR="006E7256" w:rsidRPr="00CC0C88" w:rsidRDefault="00CC0C88" w:rsidP="00CC0C88">
      <w:pPr>
        <w:pStyle w:val="a5"/>
        <w:ind w:firstLine="709"/>
        <w:jc w:val="both"/>
      </w:pPr>
      <w:r>
        <w:t xml:space="preserve"> </w:t>
      </w:r>
      <w:r w:rsidR="006E7256" w:rsidRPr="00CC0C88">
        <w:t xml:space="preserve">3.4.Решение Комиссии о назначении доплаты к пенсии за выслугу лет вместе с заявлением и всеми необходимыми для назначения данной доплаты документами формируется в пенсионное дело. Комиссия ведет учет и обеспечивает сохранность пенсионных дел получателей пенсии за выслугу лет. В случае отказа в назначении пенсии за выслугу лет пенсионные дела с указанием причин отказа также хранятся в Комиссии. </w:t>
      </w:r>
    </w:p>
    <w:p w:rsidR="006E7256" w:rsidRPr="00CC0C88" w:rsidRDefault="006E7256" w:rsidP="00CC0C88">
      <w:pPr>
        <w:pStyle w:val="a5"/>
        <w:ind w:firstLine="709"/>
        <w:jc w:val="both"/>
      </w:pPr>
      <w:r w:rsidRPr="00CC0C88">
        <w:t>3.5.Лицо ответственное за хранение и ведение пенсионных дел - секретарь комиссии.</w:t>
      </w:r>
    </w:p>
    <w:p w:rsidR="006E7256" w:rsidRPr="00CC0C88" w:rsidRDefault="00CC0C88" w:rsidP="00CC0C88">
      <w:pPr>
        <w:pStyle w:val="a5"/>
        <w:ind w:firstLine="709"/>
        <w:jc w:val="both"/>
      </w:pPr>
      <w:r w:rsidRPr="00CC0C88">
        <w:t xml:space="preserve">9. </w:t>
      </w:r>
      <w:r w:rsidR="006E7256" w:rsidRPr="00CC0C88">
        <w:t>Выплаты, указанные в данном Поло</w:t>
      </w:r>
      <w:r w:rsidRPr="00CC0C88">
        <w:t>жении, осуществлять из местного</w:t>
      </w:r>
      <w:r w:rsidR="006E7256" w:rsidRPr="00CC0C88">
        <w:t xml:space="preserve"> бюджета.</w:t>
      </w:r>
    </w:p>
    <w:p w:rsidR="006D50EB" w:rsidRDefault="006D50EB" w:rsidP="007123DC">
      <w:pPr>
        <w:pStyle w:val="a5"/>
        <w:ind w:firstLine="709"/>
      </w:pPr>
    </w:p>
    <w:p w:rsidR="00637F28" w:rsidRDefault="00637F28" w:rsidP="007123DC">
      <w:pPr>
        <w:pStyle w:val="a5"/>
        <w:ind w:firstLine="709"/>
      </w:pPr>
    </w:p>
    <w:p w:rsidR="00F65AAC" w:rsidRDefault="00F65AAC" w:rsidP="00637F28">
      <w:pPr>
        <w:pStyle w:val="a5"/>
      </w:pPr>
      <w:r>
        <w:t>Председатель</w:t>
      </w:r>
      <w:r w:rsidR="00CC0C88">
        <w:t xml:space="preserve"> Думы Коноваловског</w:t>
      </w:r>
      <w:r>
        <w:t xml:space="preserve">о МО                     </w:t>
      </w:r>
      <w:r w:rsidR="00CC0C88">
        <w:t xml:space="preserve">     </w:t>
      </w:r>
    </w:p>
    <w:p w:rsidR="00CC0C88" w:rsidRDefault="00F65AAC" w:rsidP="00637F28">
      <w:pPr>
        <w:pStyle w:val="a5"/>
      </w:pPr>
      <w:r>
        <w:t xml:space="preserve">Глава Коноваловского МО                                            </w:t>
      </w:r>
      <w:r w:rsidR="00CC0C88">
        <w:t xml:space="preserve">      Е.О. Бережных</w:t>
      </w:r>
      <w:r>
        <w:t xml:space="preserve"> </w:t>
      </w:r>
    </w:p>
    <w:p w:rsidR="00F65AAC" w:rsidRDefault="00F65AAC" w:rsidP="007123DC">
      <w:pPr>
        <w:pStyle w:val="a5"/>
        <w:ind w:firstLine="709"/>
      </w:pPr>
    </w:p>
    <w:p w:rsidR="00F65AAC" w:rsidRDefault="00F65AAC" w:rsidP="007123DC">
      <w:pPr>
        <w:pStyle w:val="a5"/>
        <w:ind w:firstLine="709"/>
      </w:pPr>
    </w:p>
    <w:p w:rsidR="00F65AAC" w:rsidRDefault="00F65AAC" w:rsidP="007123DC">
      <w:pPr>
        <w:pStyle w:val="a5"/>
        <w:ind w:firstLine="709"/>
      </w:pPr>
    </w:p>
    <w:p w:rsidR="00CC0C88" w:rsidRDefault="00CC0C88" w:rsidP="007123DC">
      <w:pPr>
        <w:pStyle w:val="a5"/>
        <w:ind w:firstLine="709"/>
      </w:pPr>
    </w:p>
    <w:p w:rsidR="00CC0C88" w:rsidRDefault="00CC0C88" w:rsidP="007123DC">
      <w:pPr>
        <w:pStyle w:val="a5"/>
        <w:ind w:firstLine="709"/>
      </w:pPr>
    </w:p>
    <w:p w:rsidR="00CC0C88" w:rsidRDefault="00CC0C88" w:rsidP="007123DC">
      <w:pPr>
        <w:pStyle w:val="a5"/>
        <w:ind w:firstLine="709"/>
      </w:pPr>
    </w:p>
    <w:p w:rsidR="00CC0C88" w:rsidRPr="007123DC" w:rsidRDefault="00CC0C88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p w:rsidR="006D50EB" w:rsidRPr="007123DC" w:rsidRDefault="006D50EB" w:rsidP="007123DC">
      <w:pPr>
        <w:pStyle w:val="a5"/>
        <w:ind w:firstLine="709"/>
      </w:pPr>
    </w:p>
    <w:sectPr w:rsidR="006D50EB" w:rsidRPr="007123DC" w:rsidSect="00C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FC1"/>
    <w:multiLevelType w:val="hybridMultilevel"/>
    <w:tmpl w:val="AF90B030"/>
    <w:lvl w:ilvl="0" w:tplc="1974E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A395E"/>
    <w:multiLevelType w:val="hybridMultilevel"/>
    <w:tmpl w:val="27BC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210D"/>
    <w:multiLevelType w:val="hybridMultilevel"/>
    <w:tmpl w:val="D07A4D4C"/>
    <w:lvl w:ilvl="0" w:tplc="BEC63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F65DB"/>
    <w:multiLevelType w:val="hybridMultilevel"/>
    <w:tmpl w:val="BB7C0FB2"/>
    <w:lvl w:ilvl="0" w:tplc="662C1C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B4BE0"/>
    <w:multiLevelType w:val="hybridMultilevel"/>
    <w:tmpl w:val="54C80286"/>
    <w:lvl w:ilvl="0" w:tplc="4128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12111"/>
    <w:multiLevelType w:val="hybridMultilevel"/>
    <w:tmpl w:val="C6C048C0"/>
    <w:lvl w:ilvl="0" w:tplc="69B6C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E6"/>
    <w:rsid w:val="000142D7"/>
    <w:rsid w:val="00016079"/>
    <w:rsid w:val="00030CE7"/>
    <w:rsid w:val="00067089"/>
    <w:rsid w:val="0006778B"/>
    <w:rsid w:val="0007620F"/>
    <w:rsid w:val="0007662B"/>
    <w:rsid w:val="000768EE"/>
    <w:rsid w:val="000C32B1"/>
    <w:rsid w:val="000C4EF5"/>
    <w:rsid w:val="000F05C1"/>
    <w:rsid w:val="000F61A2"/>
    <w:rsid w:val="001025A2"/>
    <w:rsid w:val="001056B8"/>
    <w:rsid w:val="001206D3"/>
    <w:rsid w:val="0014124E"/>
    <w:rsid w:val="00141B00"/>
    <w:rsid w:val="00157498"/>
    <w:rsid w:val="001718AC"/>
    <w:rsid w:val="0017301F"/>
    <w:rsid w:val="001879E5"/>
    <w:rsid w:val="001B286E"/>
    <w:rsid w:val="001B4916"/>
    <w:rsid w:val="001C24CE"/>
    <w:rsid w:val="001D3E12"/>
    <w:rsid w:val="001D45E6"/>
    <w:rsid w:val="001D4DC3"/>
    <w:rsid w:val="001E432F"/>
    <w:rsid w:val="001F50C2"/>
    <w:rsid w:val="00237871"/>
    <w:rsid w:val="002A1355"/>
    <w:rsid w:val="002C1DCF"/>
    <w:rsid w:val="002E3E95"/>
    <w:rsid w:val="002E6B50"/>
    <w:rsid w:val="002F5EDC"/>
    <w:rsid w:val="0030313F"/>
    <w:rsid w:val="00315AB7"/>
    <w:rsid w:val="00347B22"/>
    <w:rsid w:val="003621B0"/>
    <w:rsid w:val="003676EF"/>
    <w:rsid w:val="00373998"/>
    <w:rsid w:val="003A4359"/>
    <w:rsid w:val="003C0E24"/>
    <w:rsid w:val="003E5DD9"/>
    <w:rsid w:val="003F0927"/>
    <w:rsid w:val="003F23FC"/>
    <w:rsid w:val="004055A4"/>
    <w:rsid w:val="0042009C"/>
    <w:rsid w:val="00420F1F"/>
    <w:rsid w:val="00493B62"/>
    <w:rsid w:val="00497C10"/>
    <w:rsid w:val="004E3460"/>
    <w:rsid w:val="004E5A03"/>
    <w:rsid w:val="004F625C"/>
    <w:rsid w:val="005014F8"/>
    <w:rsid w:val="00525006"/>
    <w:rsid w:val="005362DC"/>
    <w:rsid w:val="00550AA9"/>
    <w:rsid w:val="00554135"/>
    <w:rsid w:val="00555C13"/>
    <w:rsid w:val="005629A1"/>
    <w:rsid w:val="00580417"/>
    <w:rsid w:val="005A4393"/>
    <w:rsid w:val="005E4DC9"/>
    <w:rsid w:val="00637F28"/>
    <w:rsid w:val="006475BD"/>
    <w:rsid w:val="0069581A"/>
    <w:rsid w:val="006A4F4A"/>
    <w:rsid w:val="006A54E6"/>
    <w:rsid w:val="006C29EE"/>
    <w:rsid w:val="006C4BDC"/>
    <w:rsid w:val="006D309E"/>
    <w:rsid w:val="006D3B7F"/>
    <w:rsid w:val="006D50EB"/>
    <w:rsid w:val="006E7256"/>
    <w:rsid w:val="006F3873"/>
    <w:rsid w:val="0070373F"/>
    <w:rsid w:val="007038EB"/>
    <w:rsid w:val="007078AE"/>
    <w:rsid w:val="007123DC"/>
    <w:rsid w:val="007271F7"/>
    <w:rsid w:val="00750109"/>
    <w:rsid w:val="007623DE"/>
    <w:rsid w:val="00764FC6"/>
    <w:rsid w:val="00776B8D"/>
    <w:rsid w:val="00777C39"/>
    <w:rsid w:val="00790782"/>
    <w:rsid w:val="00794653"/>
    <w:rsid w:val="007C1C61"/>
    <w:rsid w:val="007D3C71"/>
    <w:rsid w:val="00807DFA"/>
    <w:rsid w:val="00821427"/>
    <w:rsid w:val="008303B7"/>
    <w:rsid w:val="00831B67"/>
    <w:rsid w:val="00871434"/>
    <w:rsid w:val="008833E8"/>
    <w:rsid w:val="00892322"/>
    <w:rsid w:val="00914FD2"/>
    <w:rsid w:val="00944FA5"/>
    <w:rsid w:val="009843D0"/>
    <w:rsid w:val="009C634D"/>
    <w:rsid w:val="009D39D7"/>
    <w:rsid w:val="009E2AD7"/>
    <w:rsid w:val="009E41C2"/>
    <w:rsid w:val="00A07FAB"/>
    <w:rsid w:val="00A5090E"/>
    <w:rsid w:val="00A80485"/>
    <w:rsid w:val="00AB10C5"/>
    <w:rsid w:val="00B13E73"/>
    <w:rsid w:val="00B2510E"/>
    <w:rsid w:val="00B2770D"/>
    <w:rsid w:val="00B33E99"/>
    <w:rsid w:val="00B9054D"/>
    <w:rsid w:val="00B95823"/>
    <w:rsid w:val="00BC1D39"/>
    <w:rsid w:val="00BC65BE"/>
    <w:rsid w:val="00BD4291"/>
    <w:rsid w:val="00C0191D"/>
    <w:rsid w:val="00C04314"/>
    <w:rsid w:val="00C23020"/>
    <w:rsid w:val="00C25F7B"/>
    <w:rsid w:val="00C26AC0"/>
    <w:rsid w:val="00C3682A"/>
    <w:rsid w:val="00C40A8C"/>
    <w:rsid w:val="00C469E2"/>
    <w:rsid w:val="00C5736A"/>
    <w:rsid w:val="00C96E9D"/>
    <w:rsid w:val="00CC0C88"/>
    <w:rsid w:val="00CD0B03"/>
    <w:rsid w:val="00CD3A80"/>
    <w:rsid w:val="00CF4211"/>
    <w:rsid w:val="00CF7EB6"/>
    <w:rsid w:val="00D235FF"/>
    <w:rsid w:val="00D23F7A"/>
    <w:rsid w:val="00D2567F"/>
    <w:rsid w:val="00D509E6"/>
    <w:rsid w:val="00D6533D"/>
    <w:rsid w:val="00D705D5"/>
    <w:rsid w:val="00D92F66"/>
    <w:rsid w:val="00D973C9"/>
    <w:rsid w:val="00D974C5"/>
    <w:rsid w:val="00DB1F0C"/>
    <w:rsid w:val="00DB47F2"/>
    <w:rsid w:val="00DD1455"/>
    <w:rsid w:val="00E0171C"/>
    <w:rsid w:val="00E131D7"/>
    <w:rsid w:val="00E17F89"/>
    <w:rsid w:val="00E31D98"/>
    <w:rsid w:val="00E33630"/>
    <w:rsid w:val="00EA4B56"/>
    <w:rsid w:val="00EB2270"/>
    <w:rsid w:val="00EC741C"/>
    <w:rsid w:val="00EF3CCC"/>
    <w:rsid w:val="00EF67D0"/>
    <w:rsid w:val="00F153C3"/>
    <w:rsid w:val="00F2350E"/>
    <w:rsid w:val="00F31603"/>
    <w:rsid w:val="00F31690"/>
    <w:rsid w:val="00F505BE"/>
    <w:rsid w:val="00F60684"/>
    <w:rsid w:val="00F65AAC"/>
    <w:rsid w:val="00F80A0B"/>
    <w:rsid w:val="00FB2341"/>
    <w:rsid w:val="00FF331D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4314"/>
    <w:pPr>
      <w:spacing w:after="0" w:line="240" w:lineRule="auto"/>
    </w:pPr>
  </w:style>
  <w:style w:type="character" w:styleId="a6">
    <w:name w:val="Hyperlink"/>
    <w:rsid w:val="00D97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53E-A171-40FE-B164-7E9E49B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87</cp:revision>
  <cp:lastPrinted>2016-09-13T03:02:00Z</cp:lastPrinted>
  <dcterms:created xsi:type="dcterms:W3CDTF">2015-05-21T07:19:00Z</dcterms:created>
  <dcterms:modified xsi:type="dcterms:W3CDTF">2016-09-13T04:11:00Z</dcterms:modified>
</cp:coreProperties>
</file>