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2" w:rsidRDefault="003C6302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6302" w:rsidRPr="0099149A" w:rsidRDefault="0018283F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27.11.2017 г   № 73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 xml:space="preserve"> РОССИЙСКАЯ  ФЕДЕРАЦИЯ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>ИРКУТСКАЯ ОБЛАСТЬ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>БАЛАГАНСКИЙ РАЙОН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>КОНОВАЛОВСКОЕ МУНИЦИПАЛЬНОЕ  ОБРАЗОВАНИЕ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>АДМИНИСТРАЦИЯ</w:t>
      </w:r>
    </w:p>
    <w:p w:rsidR="003C6302" w:rsidRPr="0099149A" w:rsidRDefault="003C6302" w:rsidP="003C630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99149A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                      </w:t>
      </w:r>
      <w:r w:rsidRPr="0099149A">
        <w:rPr>
          <w:b/>
          <w:bCs/>
          <w:sz w:val="32"/>
          <w:szCs w:val="32"/>
        </w:rPr>
        <w:t xml:space="preserve"> ПОСТАНОВЛЕНИЕ</w:t>
      </w:r>
    </w:p>
    <w:p w:rsidR="003C6302" w:rsidRPr="003C6302" w:rsidRDefault="003C6302" w:rsidP="000C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0"/>
          <w:sz w:val="32"/>
          <w:szCs w:val="32"/>
          <w:lang w:eastAsia="ru-RU"/>
        </w:rPr>
      </w:pPr>
      <w:proofErr w:type="gramStart"/>
      <w:r w:rsidRPr="003C6302">
        <w:rPr>
          <w:rFonts w:ascii="Times New Roman" w:eastAsia="Times New Roman" w:hAnsi="Times New Roman" w:cs="Times New Roman"/>
          <w:b/>
          <w:spacing w:val="0"/>
          <w:sz w:val="32"/>
          <w:szCs w:val="32"/>
          <w:lang w:eastAsia="ru-RU"/>
        </w:rPr>
        <w:t xml:space="preserve"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</w:t>
      </w:r>
      <w:proofErr w:type="gramEnd"/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 соответствии со </w:t>
      </w:r>
      <w:hyperlink r:id="rId6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sz w:val="28"/>
            <w:szCs w:val="28"/>
            <w:u w:val="single"/>
            <w:lang w:eastAsia="ru-RU"/>
          </w:rPr>
          <w:t>статьями 53.5</w:t>
        </w:r>
      </w:hyperlink>
      <w:r w:rsidRPr="003C630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и </w:t>
      </w:r>
      <w:hyperlink r:id="rId7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sz w:val="28"/>
            <w:szCs w:val="28"/>
            <w:u w:val="single"/>
            <w:lang w:eastAsia="ru-RU"/>
          </w:rPr>
          <w:t>60.9 Лесного кодекса Российской Федерации</w:t>
        </w:r>
      </w:hyperlink>
      <w:r w:rsidRPr="003C630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C630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>
        <w:rPr>
          <w:rFonts w:ascii="Times New Roman" w:eastAsia="Times New Roman" w:hAnsi="Times New Roman" w:cs="Times New Roman"/>
          <w:spacing w:val="0"/>
          <w:lang w:eastAsia="ru-RU"/>
        </w:rPr>
        <w:t xml:space="preserve"> ПОСТАНОВЛЯЕТ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0C02D1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1. Утвердить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согласно приложению 1.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0C02D1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. Утвердить Порядок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согласно приложению 2.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0C02D1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>
        <w:rPr>
          <w:rFonts w:ascii="Times New Roman" w:eastAsia="Times New Roman" w:hAnsi="Times New Roman" w:cs="Times New Roman"/>
          <w:spacing w:val="0"/>
          <w:lang w:eastAsia="ru-RU"/>
        </w:rPr>
        <w:t>3.</w:t>
      </w:r>
      <w:r w:rsidR="000C02D1">
        <w:rPr>
          <w:rFonts w:ascii="Times New Roman" w:eastAsia="Times New Roman" w:hAnsi="Times New Roman" w:cs="Times New Roman"/>
          <w:spacing w:val="0"/>
          <w:lang w:eastAsia="ru-RU"/>
        </w:rPr>
        <w:t xml:space="preserve">  Настоящее Постановление </w:t>
      </w:r>
      <w:proofErr w:type="gramStart"/>
      <w:r w:rsidR="000C02D1">
        <w:rPr>
          <w:rFonts w:ascii="Times New Roman" w:eastAsia="Times New Roman" w:hAnsi="Times New Roman" w:cs="Times New Roman"/>
          <w:spacing w:val="0"/>
          <w:lang w:eastAsia="ru-RU"/>
        </w:rPr>
        <w:t xml:space="preserve">разместить на официальном сайте Коновалово </w:t>
      </w:r>
      <w:proofErr w:type="spellStart"/>
      <w:r w:rsidR="000C02D1">
        <w:rPr>
          <w:rFonts w:ascii="Times New Roman" w:eastAsia="Times New Roman" w:hAnsi="Times New Roman" w:cs="Times New Roman"/>
          <w:spacing w:val="0"/>
          <w:lang w:eastAsia="ru-RU"/>
        </w:rPr>
        <w:t>рф</w:t>
      </w:r>
      <w:proofErr w:type="spellEnd"/>
      <w:r w:rsidR="000C02D1">
        <w:rPr>
          <w:rFonts w:ascii="Times New Roman" w:eastAsia="Times New Roman" w:hAnsi="Times New Roman" w:cs="Times New Roman"/>
          <w:spacing w:val="0"/>
          <w:lang w:eastAsia="ru-RU"/>
        </w:rPr>
        <w:t xml:space="preserve"> опубликовать</w:t>
      </w:r>
      <w:proofErr w:type="gramEnd"/>
      <w:r w:rsidR="000C02D1">
        <w:rPr>
          <w:rFonts w:ascii="Times New Roman" w:eastAsia="Times New Roman" w:hAnsi="Times New Roman" w:cs="Times New Roman"/>
          <w:spacing w:val="0"/>
          <w:lang w:eastAsia="ru-RU"/>
        </w:rPr>
        <w:t xml:space="preserve"> в СМИ  «  Коноваловский Вестник».</w:t>
      </w:r>
    </w:p>
    <w:p w:rsidR="000C02D1" w:rsidRDefault="000C02D1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>
        <w:rPr>
          <w:rFonts w:ascii="Times New Roman" w:eastAsia="Times New Roman" w:hAnsi="Times New Roman" w:cs="Times New Roman"/>
          <w:spacing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0"/>
          <w:lang w:eastAsia="ru-RU"/>
        </w:rPr>
        <w:t xml:space="preserve"> исполнением настоящего  Постановления оставляю  за собой.</w:t>
      </w:r>
    </w:p>
    <w:p w:rsidR="000C02D1" w:rsidRDefault="000C02D1" w:rsidP="000C02D1">
      <w:pPr>
        <w:pStyle w:val="a3"/>
        <w:rPr>
          <w:lang w:eastAsia="ru-RU"/>
        </w:rPr>
      </w:pPr>
    </w:p>
    <w:p w:rsidR="000C02D1" w:rsidRDefault="000C02D1" w:rsidP="000C02D1">
      <w:pPr>
        <w:pStyle w:val="a3"/>
        <w:rPr>
          <w:lang w:eastAsia="ru-RU"/>
        </w:rPr>
      </w:pPr>
      <w:r>
        <w:rPr>
          <w:lang w:eastAsia="ru-RU"/>
        </w:rPr>
        <w:t>Глава сельского поселения</w:t>
      </w:r>
    </w:p>
    <w:p w:rsidR="000C02D1" w:rsidRDefault="000C02D1" w:rsidP="000C02D1">
      <w:pPr>
        <w:pStyle w:val="a3"/>
        <w:rPr>
          <w:lang w:eastAsia="ru-RU"/>
        </w:rPr>
      </w:pPr>
      <w:r>
        <w:rPr>
          <w:lang w:eastAsia="ru-RU"/>
        </w:rPr>
        <w:t>Коноваловского МО</w:t>
      </w:r>
    </w:p>
    <w:p w:rsidR="000B1A36" w:rsidRDefault="000C02D1" w:rsidP="000C02D1">
      <w:pPr>
        <w:pStyle w:val="a3"/>
        <w:rPr>
          <w:rFonts w:ascii="Times New Roman" w:eastAsia="Times New Roman" w:hAnsi="Times New Roman" w:cs="Times New Roman"/>
          <w:spacing w:val="0"/>
          <w:lang w:eastAsia="ru-RU"/>
        </w:rPr>
      </w:pPr>
      <w:proofErr w:type="spellStart"/>
      <w:r>
        <w:rPr>
          <w:lang w:eastAsia="ru-RU"/>
        </w:rPr>
        <w:t>И.В.Бережных</w:t>
      </w:r>
      <w:proofErr w:type="spellEnd"/>
      <w:r w:rsidR="003C6302" w:rsidRPr="003C6302">
        <w:rPr>
          <w:lang w:eastAsia="ru-RU"/>
        </w:rPr>
        <w:br/>
      </w:r>
      <w:r w:rsidR="003C6302" w:rsidRPr="003C6302">
        <w:rPr>
          <w:lang w:eastAsia="ru-RU"/>
        </w:rPr>
        <w:br/>
      </w:r>
      <w:r>
        <w:rPr>
          <w:rFonts w:ascii="Times New Roman" w:eastAsia="Times New Roman" w:hAnsi="Times New Roman" w:cs="Times New Roman"/>
          <w:spacing w:val="0"/>
          <w:lang w:eastAsia="ru-RU"/>
        </w:rPr>
        <w:t xml:space="preserve">                                                                            </w:t>
      </w:r>
      <w:r w:rsidR="000B1A36">
        <w:rPr>
          <w:rFonts w:ascii="Times New Roman" w:eastAsia="Times New Roman" w:hAnsi="Times New Roman" w:cs="Times New Roman"/>
          <w:spacing w:val="0"/>
          <w:lang w:eastAsia="ru-RU"/>
        </w:rPr>
        <w:t xml:space="preserve">                  </w:t>
      </w:r>
    </w:p>
    <w:p w:rsidR="000B1A36" w:rsidRPr="000B1A36" w:rsidRDefault="000B1A36" w:rsidP="000B1A36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FA1621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</w:t>
      </w:r>
      <w:r w:rsidR="003C6302" w:rsidRPr="003C6302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Приложение 1</w:t>
      </w:r>
      <w:r w:rsidRPr="000B1A36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</w:t>
      </w:r>
    </w:p>
    <w:p w:rsidR="000B1A36" w:rsidRPr="000B1A36" w:rsidRDefault="000B1A36" w:rsidP="000B1A36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0B1A36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к Постановлению  к постановлению администрации</w:t>
      </w:r>
    </w:p>
    <w:p w:rsidR="003C6302" w:rsidRPr="003C6302" w:rsidRDefault="000B1A36" w:rsidP="000B1A36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                                                                </w:t>
      </w:r>
      <w:r w:rsidRPr="000B1A36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Коноваловского муниципального </w:t>
      </w:r>
      <w:r w:rsidR="0018283F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образования от 27.11.2017 г № 73</w:t>
      </w:r>
      <w:r w:rsidR="003C6302" w:rsidRPr="003C6302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1. Настоящий 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разработан в соответствии со </w:t>
      </w:r>
      <w:hyperlink r:id="rId8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статьей 53.5 Лесного кодекса Российской Федерации</w:t>
        </w:r>
      </w:hyperlink>
      <w:r w:rsidRPr="003C6302">
        <w:rPr>
          <w:rFonts w:ascii="Times New Roman" w:eastAsia="Times New Roman" w:hAnsi="Times New Roman" w:cs="Times New Roman"/>
          <w:noProof/>
          <w:spacing w:val="0"/>
          <w:lang w:eastAsia="ru-RU"/>
        </w:rPr>
        <mc:AlternateContent>
          <mc:Choice Requires="wps">
            <w:drawing>
              <wp:inline distT="0" distB="0" distL="0" distR="0" wp14:anchorId="70B5B97A" wp14:editId="06996686">
                <wp:extent cx="85725" cy="219075"/>
                <wp:effectExtent l="0" t="0" r="0" b="0"/>
                <wp:docPr id="16" name="AutoShape 17" descr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IniqabEDAAB3CAAADgAAAAAAAAAAAAAAAAAuAgAAZHJzL2Uyb0RvYy54bWxQ&#10;SwECLQAUAAYACAAAACEAe7JnnNwAAAADAQAADwAAAAAAAAAAAAAAAAAL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________________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noProof/>
          <w:spacing w:val="0"/>
          <w:lang w:eastAsia="ru-RU"/>
        </w:rPr>
        <mc:AlternateContent>
          <mc:Choice Requires="wps">
            <w:drawing>
              <wp:inline distT="0" distB="0" distL="0" distR="0" wp14:anchorId="45FED70E" wp14:editId="5C8D0CA6">
                <wp:extent cx="85725" cy="219075"/>
                <wp:effectExtent l="0" t="0" r="0" b="0"/>
                <wp:docPr id="15" name="AutoShape 18" descr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DZopW2vAwAAdwgAAA4AAAAAAAAAAAAAAAAALgIAAGRycy9lMm9Eb2MueG1sUEsB&#10;Ai0AFAAGAAgAAAAhAHuyZ5zcAAAAAwEAAA8AAAAAAAAAAAAAAAAACQYAAGRycy9kb3ducmV2Lnht&#10;bFBLBQYAAAAABAAEAPMAAAASBwAAAAA=&#10;" filled="f" stroked="f">
                <o:lock v:ext="edit" aspectratio="t"/>
                <w10:anchorlock/>
              </v:rect>
            </w:pict>
          </mc:Fallback>
        </mc:AlternateConten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(Собрание законодательства Российской Федерации, 2006, N 50, ст.5278; 2008, N 20, ст.2251, N 30, ст.3597, ст.3599, ст.3616, N 52, ст.6236; 2009, N 11, ст.1261, N 29, ст.3601, N 30, ст.3735, N 52, ст.6441; 2010, N 30, ст.3998;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2011, N 1, ст.54, N 25, ст.3530, N 27, ст.3880, N 29, ст.4291, N 30, ст.4590, N 48, ст.6732, N 50, ст.7343; 2012, N 26, ст.3446, N 31, ст.4322; 2013, N 51, ст.6680, N 52, ст.6961, ст.6971, ст.6980;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2014, N 11, ст.1092, N 26, ст.3377, ст.3386, N 30, ст.4251; 2015, N 27, ст.3997, N 29, ст.4350, ст.4359; 2016, N 1, ст.75, N 18, ст.2495, N 26, ст.3875, ст.3887, N 27, ст.4198, ст.4294).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End"/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2.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Органы государственной власти, органы местного самоуправления в пределах своих полномочий, определенных в соответствии со </w:t>
      </w:r>
      <w:hyperlink r:id="rId9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статьями 81</w:t>
        </w:r>
      </w:hyperlink>
      <w:r w:rsidRPr="003C6302">
        <w:rPr>
          <w:rFonts w:ascii="Times New Roman" w:eastAsia="Times New Roman" w:hAnsi="Times New Roman" w:cs="Times New Roman"/>
          <w:spacing w:val="0"/>
          <w:lang w:eastAsia="ru-RU"/>
        </w:rPr>
        <w:t>-</w:t>
      </w:r>
      <w:hyperlink r:id="rId10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84 Лесного кодекса Российской Федерации</w:t>
        </w:r>
      </w:hyperlink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(далее - уполномоченные органы), принимают решение 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End"/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3.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в случаях: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- 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- установления особого противопожарного режима;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- объявления чрезвычайных ситуаций в лесах, возникших вследствие лесных пожаров.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4. 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на срок до 21 календарного дня.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5. В решении о введении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(далее - решение о введении ограничения) 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lastRenderedPageBreak/>
        <w:t>указываются: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а) основание для введения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б) меры, которые вводятся в целях обеспечения пожарной безопасности в лесах;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End"/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г) информация о контактных данных специализированной диспетчерской службы для рассмотрения обращений граждан;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д) информация о порядке осуществления работ, связанных с обеспечением пожарной безопасности в лесах, а также с проведением аварийно-спасательных работ;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е) срок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6. Решение о введении ограничения, а также решение об отмене такого ограничения подлежат опубликованию в официальном печатном издании, а также размещению в информационно-телекоммуникационной сети "Интернет" на официальных сайтах уполномоченных органов, принявших данное решение.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7. При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осуществляются следующие мероприятия: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а) установка по границам территории, на которой введено такое ограничение, предупредительных аншлагов размером не менее 1 х 1,5 метра с указанием информации о введении соответствующего ограничения и периода его действия;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б) перекрытие шлагбаумами лесных дорог;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в) создание системы контрольно-пропускных пунктов;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г) иные меры, направленные на обеспечение ограничения пребывания граждан в лесах и въезда в них транспортных средств, а также проведения в лесах определенных видов 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lastRenderedPageBreak/>
        <w:t>работ в целях обеспечения пожарной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9. Решение об отмене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до истечения установленного срока может быть принято уполномоченными органами.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579A" w:rsidRPr="003C579A" w:rsidRDefault="000B1A36" w:rsidP="003C579A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lang w:eastAsia="ru-RU"/>
        </w:rPr>
        <w:t xml:space="preserve">                                                                                              </w:t>
      </w:r>
      <w:r w:rsidR="00FA1621">
        <w:rPr>
          <w:rFonts w:ascii="Times New Roman" w:eastAsia="Times New Roman" w:hAnsi="Times New Roman" w:cs="Times New Roman"/>
          <w:spacing w:val="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pacing w:val="0"/>
          <w:lang w:eastAsia="ru-RU"/>
        </w:rPr>
        <w:t xml:space="preserve"> </w:t>
      </w:r>
      <w:r w:rsidR="003C579A" w:rsidRPr="003C579A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Приложение №2</w:t>
      </w:r>
      <w:r w:rsidRPr="003C579A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</w:t>
      </w:r>
      <w:r w:rsidR="003C579A" w:rsidRPr="003C579A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3C579A" w:rsidRPr="000B1A36" w:rsidRDefault="003C579A" w:rsidP="003C579A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0B1A36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к Постановлению  к постановлению администрации</w:t>
      </w:r>
    </w:p>
    <w:p w:rsidR="003C579A" w:rsidRPr="003C6302" w:rsidRDefault="003C579A" w:rsidP="003C579A">
      <w:pPr>
        <w:pStyle w:val="a3"/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                                                                    </w:t>
      </w:r>
      <w:r w:rsidRPr="000B1A36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 Коноваловского муниципального </w:t>
      </w:r>
      <w:r w:rsidR="0018283F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образования от 27.11.2017 г № 73</w:t>
      </w:r>
      <w:bookmarkStart w:id="0" w:name="_GoBack"/>
      <w:bookmarkEnd w:id="0"/>
      <w:r w:rsidRPr="003C6302"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br/>
      </w:r>
    </w:p>
    <w:p w:rsidR="003C6302" w:rsidRPr="003C6302" w:rsidRDefault="003C6302" w:rsidP="000B1A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1. Настоящий 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(далее - Порядок) разработан в соответствии со </w:t>
      </w:r>
      <w:hyperlink r:id="rId11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статьей 60.9 Лесного кодекса Российской Федерации</w:t>
        </w:r>
      </w:hyperlink>
      <w:r w:rsidRPr="003C6302">
        <w:rPr>
          <w:rFonts w:ascii="Times New Roman" w:eastAsia="Times New Roman" w:hAnsi="Times New Roman" w:cs="Times New Roman"/>
          <w:noProof/>
          <w:spacing w:val="0"/>
          <w:lang w:eastAsia="ru-RU"/>
        </w:rPr>
        <mc:AlternateContent>
          <mc:Choice Requires="wps">
            <w:drawing>
              <wp:inline distT="0" distB="0" distL="0" distR="0" wp14:anchorId="172AB828" wp14:editId="5CE78968">
                <wp:extent cx="85725" cy="219075"/>
                <wp:effectExtent l="0" t="0" r="0" b="0"/>
                <wp:docPr id="14" name="AutoShape 19" descr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Anad6QsAMAAHcIAAAOAAAAAAAAAAAAAAAAAC4CAABkcnMvZTJvRG9jLnhtbFBL&#10;AQItABQABgAIAAAAIQB7smec3AAAAAMBAAAPAAAAAAAAAAAAAAAAAAoGAABkcnMvZG93bnJldi54&#10;bWxQSwUGAAAAAAQABADzAAAAEwcAAAAA&#10;" filled="f" stroked="f">
                <o:lock v:ext="edit" aspectratio="t"/>
                <w10:anchorlock/>
              </v:rect>
            </w:pict>
          </mc:Fallback>
        </mc:AlternateConten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________________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noProof/>
          <w:spacing w:val="0"/>
          <w:lang w:eastAsia="ru-RU"/>
        </w:rPr>
        <mc:AlternateContent>
          <mc:Choice Requires="wps">
            <w:drawing>
              <wp:inline distT="0" distB="0" distL="0" distR="0" wp14:anchorId="398F416F" wp14:editId="47CE1352">
                <wp:extent cx="85725" cy="219075"/>
                <wp:effectExtent l="0" t="0" r="0" b="0"/>
                <wp:docPr id="13" name="AutoShape 20" descr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hUclbLEDAAB3CAAADgAAAAAAAAAAAAAAAAAuAgAAZHJzL2Uyb0RvYy54bWxQ&#10;SwECLQAUAAYACAAAACEAe7JnnNwAAAADAQAADwAAAAAAAAAAAAAAAAAL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(Собрание законодательства Российской Федерации, 2006, N 50, ст.5278; 2008, N 20, ст.2251, N 30, ст.3597, ст.3599, ст.3616, N 52, ст.6236; 2009, N 11, ст.1261, N 29, ст.3601, N 30, ст.3735, N 52, ст.6441; 2010, N 30, ст.3998;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2011, N 1, ст.54, N 25, ст.3530, N 27, ст.3880, N 29, ст.4291, N 30, ст.4590, N 48, ст.6732, N 50, ст.7343; 2012, N 26, ст.3446, N 31, ст.4322; 2013, N 51, ст.6680, N 52, ст.6961, ст.6971, ст.6980;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2014, N 11, ст.1092, N 26, ст.3377, ст.3386, N 30, ст.4251; 2015, N 27, ст.3997, N 29, ст.4350, ст.4359; 2016, N 1, ст.75, N 18, ст.2495, N 26, ст.3875, ст.3887, N 27, ст.4198, ст.4294).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End"/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2. Органы государственной власти, органы местного самоуправления в пределах своих полномочий, определенных в соответствии со </w:t>
      </w:r>
      <w:hyperlink r:id="rId12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статьями 81</w:t>
        </w:r>
      </w:hyperlink>
      <w:r w:rsidRPr="003C6302">
        <w:rPr>
          <w:rFonts w:ascii="Times New Roman" w:eastAsia="Times New Roman" w:hAnsi="Times New Roman" w:cs="Times New Roman"/>
          <w:spacing w:val="0"/>
          <w:lang w:eastAsia="ru-RU"/>
        </w:rPr>
        <w:t>-</w:t>
      </w:r>
      <w:hyperlink r:id="rId13" w:history="1">
        <w:r w:rsidRPr="003C6302">
          <w:rPr>
            <w:rFonts w:ascii="Times New Roman" w:eastAsia="Times New Roman" w:hAnsi="Times New Roman" w:cs="Times New Roman"/>
            <w:color w:val="0000FF"/>
            <w:spacing w:val="0"/>
            <w:u w:val="single"/>
            <w:lang w:eastAsia="ru-RU"/>
          </w:rPr>
          <w:t>84 Лесного кодекса Российской Федерации</w:t>
        </w:r>
      </w:hyperlink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(далее - уполномоченные органы), ограничивают пребывание граждан в лесах и въезда в них транспортных средств, а также проведение в лесах определенных видов работ в целях обеспечения санитарной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3. Ограничение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вводится в случаях: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lastRenderedPageBreak/>
        <w:t>- проведения мероприятий по предупреждению распространения вредных организмов;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- ликвидации очагов вредных организмов.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4. Ограничение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вводится на срок не более 21 календарного дня.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5.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В решении о введении ограничения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(далее - решение о введении ограничения) указываются: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основание для введения ограничения пребывания граждан в лесах и въезда в них транспортных средств, а также проведения в лесах определенных видов работ в целях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обеспечения санитарной безопасности в лесах;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меры, которые вводятся в целях обеспечения санитарной безопасности в лесах;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информация о контактных данных специализированной диспетчерской службы для рассмотрения обращений граждан;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информация о порядке осуществления работ, связанных с обеспечением санитарной безопасности в лесах, а также с проведением аварийно-спасательных работ;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срок ограничения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6. Решение о введении ограничения, а также решение об отмене такого ограничения подлежат опубликованию в официальном печатном издании, а также размещению в информационно-телекоммуникационной сети "Интернет" на официальных сайтах уполномоченных органов, принявших данное решение.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7. При ограничении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осуществляются следующие мероприятия: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 xml:space="preserve">оповещение лиц, использующих леса в районе проведения работ, о временном ограничении пребывания в лесах в связи с проведением мероприятий, указанных в пункте 3 настоящего Порядка, за 10 дней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до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их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начала с уведомлением о вручении;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оповещение местного населения через средства массовой информации (местные газеты, радио, телевидение, листовки) о временном ограничении пребывания в лесах, информирование о целях проведения мероприятий, указанных в пункте 3 настоящего 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lastRenderedPageBreak/>
        <w:t>Порядка, сроках обработки лесных участков, подлежащих защите от вредителей леса, препаратами (далее - обработка) с указанием информации об используемых препаратах, мероприятиях по общественной безопасности и правилах карантина, обязательных для выполнения местным населением, различными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 xml:space="preserve"> предприятиями и организациями, независимо от их форм собственности;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организация на время проведения мероприятий, указанных в пункте 3 настоящего Порядка, в органах государственной власти, органах местного самоуправления "горячей телефонной линии" для связи с общественностью и ответа на вопросы граждан;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установка единых предупредительных аншлагов в местах проведения работ, на расстоянии 300 м (при наземной обработке) и 500 м (при авиационной обработке) от границ обрабатываемого участка. На аншлагах размером 1 х 1,5 м наносятся предупредительные надписи: "Осторожно! Применены пестициды. Запрещается пребывание людей до___(дата), сбор грибов, выпас скота до_____(дата), сбор плодов, ягод, лекарственных трав до____(дата)"</w:t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.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proofErr w:type="gramStart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з</w:t>
      </w:r>
      <w:proofErr w:type="gramEnd"/>
      <w:r w:rsidRPr="003C6302">
        <w:rPr>
          <w:rFonts w:ascii="Times New Roman" w:eastAsia="Times New Roman" w:hAnsi="Times New Roman" w:cs="Times New Roman"/>
          <w:spacing w:val="0"/>
          <w:lang w:eastAsia="ru-RU"/>
        </w:rPr>
        <w:t>акрытие дорог, проходящих через лесные участки, подлежащие обработке, для прохода и проезда, а также для прогона скота;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принятие мер по сохранению источников питьевой воды от попадания препаратов;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  <w:t>приостановление всех видов использования лесов на лесных участках, подлежащих обработке.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8. Предупредительные аншлаги демонтируются по истечении периода ограничения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лесах.</w:t>
      </w:r>
      <w:r w:rsidRPr="003C630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3C6302" w:rsidRPr="003C6302" w:rsidRDefault="003C6302" w:rsidP="003C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3C6302">
        <w:rPr>
          <w:rFonts w:ascii="Times New Roman" w:eastAsia="Times New Roman" w:hAnsi="Times New Roman" w:cs="Times New Roman"/>
          <w:spacing w:val="0"/>
          <w:lang w:eastAsia="ru-RU"/>
        </w:rPr>
        <w:t>9. Решение об отмене ограничения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 до истечения установленного срока может быть принято уполномоченными органами.</w:t>
      </w:r>
    </w:p>
    <w:p w:rsidR="003C6302" w:rsidRDefault="003C6302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6302" w:rsidRDefault="003C6302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6302" w:rsidRDefault="003C6302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6302" w:rsidRDefault="003C6302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579A" w:rsidRDefault="003C579A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579A" w:rsidRDefault="003C579A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579A" w:rsidRDefault="003C579A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579A" w:rsidRDefault="003C579A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3C579A" w:rsidRDefault="003C579A" w:rsidP="002C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ru-RU"/>
        </w:rPr>
      </w:pPr>
    </w:p>
    <w:p w:rsidR="002C2C52" w:rsidRPr="002C2C52" w:rsidRDefault="002C2C52" w:rsidP="003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2C2C52">
        <w:rPr>
          <w:rFonts w:ascii="Times New Roman" w:eastAsia="Times New Roman" w:hAnsi="Times New Roman" w:cs="Times New Roman"/>
          <w:spacing w:val="0"/>
          <w:lang w:eastAsia="ru-RU"/>
        </w:rPr>
        <w:t>.</w:t>
      </w:r>
      <w:r w:rsidRPr="002C2C5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2C2C52" w:rsidRPr="002C2C52" w:rsidRDefault="002C2C52" w:rsidP="00FE6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lang w:eastAsia="ru-RU"/>
        </w:rPr>
      </w:pPr>
      <w:r w:rsidRPr="002C2C52">
        <w:rPr>
          <w:rFonts w:ascii="Times New Roman" w:eastAsia="Times New Roman" w:hAnsi="Times New Roman" w:cs="Times New Roman"/>
          <w:spacing w:val="0"/>
          <w:lang w:eastAsia="ru-RU"/>
        </w:rPr>
        <w:br/>
      </w:r>
    </w:p>
    <w:p w:rsidR="008D66B2" w:rsidRDefault="008D66B2"/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52"/>
    <w:rsid w:val="000B1A36"/>
    <w:rsid w:val="000C02D1"/>
    <w:rsid w:val="0018283F"/>
    <w:rsid w:val="002C2C52"/>
    <w:rsid w:val="00387964"/>
    <w:rsid w:val="003C579A"/>
    <w:rsid w:val="003C6302"/>
    <w:rsid w:val="00474B42"/>
    <w:rsid w:val="008D66B2"/>
    <w:rsid w:val="00FA1621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13" Type="http://schemas.openxmlformats.org/officeDocument/2006/relationships/hyperlink" Target="http://docs.cntd.ru/document/902017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17047" TargetMode="External"/><Relationship Id="rId12" Type="http://schemas.openxmlformats.org/officeDocument/2006/relationships/hyperlink" Target="http://docs.cntd.ru/document/9020170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hyperlink" Target="http://docs.cntd.ru/document/902017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7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2FAB-E928-48DB-92F4-2E14AA7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2017-12-01T04:08:00Z</dcterms:created>
  <dcterms:modified xsi:type="dcterms:W3CDTF">2017-12-01T04:08:00Z</dcterms:modified>
</cp:coreProperties>
</file>